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6CA0D">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宋体" w:eastAsia="黑体" w:cs="黑体"/>
          <w:b w:val="0"/>
          <w:bCs w:val="0"/>
          <w:color w:val="000000"/>
          <w:sz w:val="32"/>
          <w:szCs w:val="32"/>
        </w:rPr>
      </w:pPr>
      <w:r>
        <w:rPr>
          <w:rFonts w:ascii="黑体" w:hAnsi="宋体" w:eastAsia="黑体" w:cs="黑体"/>
          <w:b w:val="0"/>
          <w:bCs w:val="0"/>
          <w:color w:val="000000"/>
          <w:sz w:val="32"/>
          <w:szCs w:val="32"/>
        </w:rPr>
        <w:t>附件</w:t>
      </w:r>
    </w:p>
    <w:p w14:paraId="3E3E0096">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宋体" w:eastAsia="黑体" w:cs="黑体"/>
          <w:b w:val="0"/>
          <w:bCs w:val="0"/>
          <w:color w:val="000000"/>
          <w:sz w:val="32"/>
          <w:szCs w:val="32"/>
        </w:rPr>
      </w:pPr>
    </w:p>
    <w:p w14:paraId="1A7C6B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202</w:t>
      </w:r>
      <w:r>
        <w:rPr>
          <w:rFonts w:hint="eastAsia" w:ascii="方正小标宋_GBK" w:hAnsi="方正小标宋_GBK" w:eastAsia="方正小标宋_GBK" w:cs="方正小标宋_GBK"/>
          <w:b w:val="0"/>
          <w:bCs w:val="0"/>
          <w:color w:val="000000"/>
          <w:sz w:val="44"/>
          <w:szCs w:val="44"/>
          <w:lang w:val="en-US" w:eastAsia="zh-CN"/>
        </w:rPr>
        <w:t>5</w:t>
      </w:r>
      <w:r>
        <w:rPr>
          <w:rFonts w:hint="eastAsia" w:ascii="方正小标宋_GBK" w:hAnsi="方正小标宋_GBK" w:eastAsia="方正小标宋_GBK" w:cs="方正小标宋_GBK"/>
          <w:b w:val="0"/>
          <w:bCs w:val="0"/>
          <w:color w:val="000000"/>
          <w:sz w:val="44"/>
          <w:szCs w:val="44"/>
        </w:rPr>
        <w:t xml:space="preserve">中国青岛留学人员创新创业大赛 </w:t>
      </w:r>
    </w:p>
    <w:p w14:paraId="4653AE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获奖人员名单</w:t>
      </w:r>
    </w:p>
    <w:p w14:paraId="59982079">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“一等奖”项目</w:t>
      </w:r>
    </w:p>
    <w:p w14:paraId="677296A6">
      <w:pPr>
        <w:keepNext w:val="0"/>
        <w:keepLines w:val="0"/>
        <w:pageBreakBefore w:val="0"/>
        <w:widowControl w:val="0"/>
        <w:kinsoku/>
        <w:wordWrap/>
        <w:overflowPunct/>
        <w:topLinePunct w:val="0"/>
        <w:autoSpaceDE/>
        <w:autoSpaceDN/>
        <w:bidi w:val="0"/>
        <w:adjustRightInd/>
        <w:snapToGrid/>
        <w:spacing w:line="560" w:lineRule="exact"/>
        <w:ind w:firstLine="298" w:firstLineChars="100"/>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eastAsia" w:ascii="仿宋_GB2312" w:hAnsi="仿宋_GB2312" w:eastAsia="仿宋_GB2312" w:cs="仿宋_GB2312"/>
          <w:b w:val="0"/>
          <w:bCs w:val="0"/>
          <w:color w:val="000000"/>
          <w:spacing w:val="-11"/>
          <w:sz w:val="32"/>
          <w:szCs w:val="32"/>
          <w:lang w:val="en-US" w:eastAsia="zh-CN"/>
        </w:rPr>
        <w:t>王  冰    SimOceanX</w:t>
      </w:r>
    </w:p>
    <w:p w14:paraId="4700DA4A">
      <w:pPr>
        <w:keepNext w:val="0"/>
        <w:keepLines w:val="0"/>
        <w:pageBreakBefore w:val="0"/>
        <w:widowControl w:val="0"/>
        <w:kinsoku/>
        <w:wordWrap/>
        <w:overflowPunct/>
        <w:topLinePunct w:val="0"/>
        <w:autoSpaceDE/>
        <w:autoSpaceDN/>
        <w:bidi w:val="0"/>
        <w:adjustRightInd/>
        <w:snapToGrid/>
        <w:spacing w:line="560" w:lineRule="exact"/>
        <w:ind w:left="1368" w:leftChars="0" w:hanging="1368" w:hangingChars="475"/>
        <w:jc w:val="left"/>
        <w:textAlignment w:val="auto"/>
        <w:rPr>
          <w:rFonts w:hint="eastAsia" w:ascii="仿宋_GB2312" w:hAnsi="仿宋_GB2312" w:eastAsia="仿宋_GB2312" w:cs="仿宋_GB2312"/>
          <w:b w:val="0"/>
          <w:bCs w:val="0"/>
          <w:color w:val="000000"/>
          <w:spacing w:val="-11"/>
          <w:sz w:val="31"/>
          <w:szCs w:val="31"/>
          <w:lang w:val="en-US" w:eastAsia="zh-CN"/>
        </w:rPr>
      </w:pPr>
    </w:p>
    <w:p w14:paraId="34B32644">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等奖”项目</w:t>
      </w:r>
    </w:p>
    <w:p w14:paraId="6273A2B1">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eastAsia" w:ascii="仿宋_GB2312" w:hAnsi="仿宋_GB2312" w:eastAsia="仿宋_GB2312" w:cs="仿宋_GB2312"/>
          <w:b w:val="0"/>
          <w:bCs w:val="0"/>
          <w:color w:val="000000"/>
          <w:spacing w:val="-11"/>
          <w:sz w:val="32"/>
          <w:szCs w:val="32"/>
          <w:lang w:val="en-US" w:eastAsia="zh-CN"/>
        </w:rPr>
        <w:t>何  峰    精准育种全流程方案加速育种革命</w:t>
      </w:r>
    </w:p>
    <w:p w14:paraId="2FC8212B">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怀晓晨</w:t>
      </w:r>
      <w:r>
        <w:rPr>
          <w:rFonts w:hint="eastAsia" w:ascii="仿宋_GB2312" w:hAnsi="仿宋_GB2312" w:eastAsia="仿宋_GB2312" w:cs="仿宋_GB2312"/>
          <w:b w:val="0"/>
          <w:bCs w:val="0"/>
          <w:color w:val="000000"/>
          <w:spacing w:val="-11"/>
          <w:sz w:val="32"/>
          <w:szCs w:val="32"/>
          <w:lang w:val="en-US" w:eastAsia="zh-CN"/>
        </w:rPr>
        <w:t xml:space="preserve">    AI骨肌疾病筛查数字化解决方案</w:t>
      </w:r>
    </w:p>
    <w:p w14:paraId="2116ADD4">
      <w:pPr>
        <w:keepNext w:val="0"/>
        <w:keepLines w:val="0"/>
        <w:pageBreakBefore w:val="0"/>
        <w:widowControl w:val="0"/>
        <w:kinsoku/>
        <w:wordWrap/>
        <w:overflowPunct/>
        <w:topLinePunct w:val="0"/>
        <w:autoSpaceDE/>
        <w:autoSpaceDN/>
        <w:bidi w:val="0"/>
        <w:adjustRightInd/>
        <w:snapToGrid/>
        <w:spacing w:line="560" w:lineRule="exact"/>
        <w:ind w:left="1665" w:leftChars="119"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郝争明</w:t>
      </w:r>
      <w:r>
        <w:rPr>
          <w:rFonts w:hint="eastAsia" w:ascii="仿宋_GB2312" w:hAnsi="仿宋_GB2312" w:eastAsia="仿宋_GB2312" w:cs="仿宋_GB2312"/>
          <w:b w:val="0"/>
          <w:bCs w:val="0"/>
          <w:color w:val="000000"/>
          <w:spacing w:val="-11"/>
          <w:sz w:val="32"/>
          <w:szCs w:val="32"/>
          <w:lang w:val="en-US" w:eastAsia="zh-CN"/>
        </w:rPr>
        <w:t xml:space="preserve">    碳纳米管导电浆料在固态电池中的应用研究及产业化</w:t>
      </w:r>
    </w:p>
    <w:p w14:paraId="6B10C97F">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郝星淳</w:t>
      </w:r>
      <w:r>
        <w:rPr>
          <w:rFonts w:hint="eastAsia" w:ascii="仿宋_GB2312" w:hAnsi="仿宋_GB2312" w:eastAsia="仿宋_GB2312" w:cs="仿宋_GB2312"/>
          <w:b w:val="0"/>
          <w:bCs w:val="0"/>
          <w:color w:val="000000"/>
          <w:spacing w:val="-11"/>
          <w:sz w:val="32"/>
          <w:szCs w:val="32"/>
          <w:lang w:val="en-US" w:eastAsia="zh-CN"/>
        </w:rPr>
        <w:t xml:space="preserve">    类器官智能成像分析系统</w:t>
      </w:r>
    </w:p>
    <w:p w14:paraId="196A428B">
      <w:pPr>
        <w:keepNext w:val="0"/>
        <w:keepLines w:val="0"/>
        <w:pageBreakBefore w:val="0"/>
        <w:widowControl w:val="0"/>
        <w:kinsoku/>
        <w:wordWrap/>
        <w:overflowPunct/>
        <w:topLinePunct w:val="0"/>
        <w:autoSpaceDE/>
        <w:autoSpaceDN/>
        <w:bidi w:val="0"/>
        <w:adjustRightInd/>
        <w:snapToGrid/>
        <w:spacing w:line="560" w:lineRule="exact"/>
        <w:ind w:left="1665" w:leftChars="119"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谷  飞</w:t>
      </w:r>
      <w:r>
        <w:rPr>
          <w:rFonts w:hint="eastAsia" w:ascii="仿宋_GB2312" w:hAnsi="仿宋_GB2312" w:eastAsia="仿宋_GB2312" w:cs="仿宋_GB2312"/>
          <w:b w:val="0"/>
          <w:bCs w:val="0"/>
          <w:color w:val="000000"/>
          <w:spacing w:val="-11"/>
          <w:sz w:val="32"/>
          <w:szCs w:val="32"/>
          <w:lang w:val="en-US" w:eastAsia="zh-CN"/>
        </w:rPr>
        <w:t xml:space="preserve">    基于边缘智能协同的墨水屏/电子纸物联终端系统及产品的研发和产业化</w:t>
      </w:r>
    </w:p>
    <w:p w14:paraId="6B1E1C04">
      <w:pPr>
        <w:keepNext w:val="0"/>
        <w:keepLines w:val="0"/>
        <w:pageBreakBefore w:val="0"/>
        <w:widowControl w:val="0"/>
        <w:kinsoku/>
        <w:wordWrap/>
        <w:overflowPunct/>
        <w:topLinePunct w:val="0"/>
        <w:autoSpaceDE/>
        <w:autoSpaceDN/>
        <w:bidi w:val="0"/>
        <w:adjustRightInd/>
        <w:snapToGrid/>
        <w:spacing w:line="560" w:lineRule="exact"/>
        <w:ind w:left="1368" w:leftChars="0" w:hanging="1368" w:hangingChars="475"/>
        <w:jc w:val="left"/>
        <w:textAlignment w:val="auto"/>
        <w:rPr>
          <w:rFonts w:hint="eastAsia" w:ascii="仿宋_GB2312" w:hAnsi="仿宋_GB2312" w:eastAsia="仿宋_GB2312" w:cs="仿宋_GB2312"/>
          <w:b w:val="0"/>
          <w:bCs w:val="0"/>
          <w:color w:val="000000"/>
          <w:spacing w:val="-11"/>
          <w:sz w:val="31"/>
          <w:szCs w:val="31"/>
          <w:lang w:val="en-US" w:eastAsia="zh-CN"/>
        </w:rPr>
      </w:pPr>
    </w:p>
    <w:p w14:paraId="2D180533">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等奖”项目</w:t>
      </w:r>
    </w:p>
    <w:p w14:paraId="16E386FF">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周祺惠</w:t>
      </w:r>
      <w:r>
        <w:rPr>
          <w:rFonts w:hint="eastAsia" w:ascii="仿宋_GB2312" w:hAnsi="仿宋_GB2312" w:eastAsia="仿宋_GB2312" w:cs="仿宋_GB2312"/>
          <w:b w:val="0"/>
          <w:bCs w:val="0"/>
          <w:color w:val="000000"/>
          <w:spacing w:val="-11"/>
          <w:sz w:val="32"/>
          <w:szCs w:val="32"/>
          <w:lang w:val="en-US" w:eastAsia="zh-CN"/>
        </w:rPr>
        <w:t xml:space="preserve">  “炎消停”—可注射释氧益生菌微球</w:t>
      </w:r>
    </w:p>
    <w:p w14:paraId="3DF28081">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王晓磊</w:t>
      </w:r>
      <w:r>
        <w:rPr>
          <w:rFonts w:hint="eastAsia" w:ascii="仿宋_GB2312" w:hAnsi="仿宋_GB2312" w:eastAsia="仿宋_GB2312" w:cs="仿宋_GB2312"/>
          <w:b w:val="0"/>
          <w:bCs w:val="0"/>
          <w:color w:val="000000"/>
          <w:spacing w:val="-11"/>
          <w:sz w:val="32"/>
          <w:szCs w:val="32"/>
          <w:lang w:val="en-US" w:eastAsia="zh-CN"/>
        </w:rPr>
        <w:t xml:space="preserve">    拍报游中国项目</w:t>
      </w:r>
    </w:p>
    <w:p w14:paraId="10056DBD">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周  强</w:t>
      </w:r>
      <w:r>
        <w:rPr>
          <w:rFonts w:hint="eastAsia" w:ascii="仿宋_GB2312" w:hAnsi="仿宋_GB2312" w:eastAsia="仿宋_GB2312" w:cs="仿宋_GB2312"/>
          <w:b w:val="0"/>
          <w:bCs w:val="0"/>
          <w:color w:val="000000"/>
          <w:spacing w:val="-11"/>
          <w:sz w:val="32"/>
          <w:szCs w:val="32"/>
          <w:lang w:val="en-US" w:eastAsia="zh-CN"/>
        </w:rPr>
        <w:t xml:space="preserve">   “沐匠”智能衣物洗护系统</w:t>
      </w:r>
    </w:p>
    <w:p w14:paraId="484D1FEE">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周闻浩</w:t>
      </w:r>
      <w:r>
        <w:rPr>
          <w:rFonts w:hint="eastAsia" w:ascii="仿宋_GB2312" w:hAnsi="仿宋_GB2312" w:eastAsia="仿宋_GB2312" w:cs="仿宋_GB2312"/>
          <w:b w:val="0"/>
          <w:bCs w:val="0"/>
          <w:color w:val="000000"/>
          <w:spacing w:val="-11"/>
          <w:sz w:val="32"/>
          <w:szCs w:val="32"/>
          <w:lang w:val="en-US" w:eastAsia="zh-CN"/>
        </w:rPr>
        <w:t xml:space="preserve">    Zhere这儿视频素材需求响应平台</w:t>
      </w:r>
    </w:p>
    <w:p w14:paraId="7F1B0B03">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王小涵</w:t>
      </w:r>
      <w:r>
        <w:rPr>
          <w:rFonts w:hint="eastAsia" w:ascii="仿宋_GB2312" w:hAnsi="仿宋_GB2312" w:eastAsia="仿宋_GB2312" w:cs="仿宋_GB2312"/>
          <w:b w:val="0"/>
          <w:bCs w:val="0"/>
          <w:color w:val="000000"/>
          <w:spacing w:val="-11"/>
          <w:sz w:val="32"/>
          <w:szCs w:val="32"/>
          <w:lang w:val="en-US" w:eastAsia="zh-CN"/>
        </w:rPr>
        <w:t xml:space="preserve">    心能补给站</w:t>
      </w:r>
    </w:p>
    <w:p w14:paraId="22E4A386">
      <w:pPr>
        <w:keepNext w:val="0"/>
        <w:keepLines w:val="0"/>
        <w:pageBreakBefore w:val="0"/>
        <w:widowControl w:val="0"/>
        <w:kinsoku/>
        <w:wordWrap/>
        <w:overflowPunct/>
        <w:topLinePunct w:val="0"/>
        <w:autoSpaceDE/>
        <w:autoSpaceDN/>
        <w:bidi w:val="0"/>
        <w:adjustRightInd/>
        <w:snapToGrid/>
        <w:spacing w:line="560" w:lineRule="exact"/>
        <w:ind w:left="1367" w:leftChars="119" w:hanging="1117" w:hangingChars="3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张  凯</w:t>
      </w:r>
      <w:r>
        <w:rPr>
          <w:rFonts w:hint="eastAsia" w:ascii="仿宋_GB2312" w:hAnsi="仿宋_GB2312" w:eastAsia="仿宋_GB2312" w:cs="仿宋_GB2312"/>
          <w:b w:val="0"/>
          <w:bCs w:val="0"/>
          <w:color w:val="000000"/>
          <w:spacing w:val="-11"/>
          <w:sz w:val="32"/>
          <w:szCs w:val="32"/>
          <w:lang w:val="en-US" w:eastAsia="zh-CN"/>
        </w:rPr>
        <w:t xml:space="preserve">    智慧协作机器人制造系统</w:t>
      </w:r>
    </w:p>
    <w:p w14:paraId="734CB07D">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sz w:val="31"/>
          <w:szCs w:val="31"/>
        </w:rPr>
      </w:pPr>
    </w:p>
    <w:p w14:paraId="4D3F78B3">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sz w:val="31"/>
          <w:szCs w:val="31"/>
        </w:rPr>
      </w:pPr>
    </w:p>
    <w:p w14:paraId="6157A504">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val="en-US" w:eastAsia="zh-CN"/>
        </w:rPr>
        <w:t>优秀奖</w:t>
      </w:r>
      <w:r>
        <w:rPr>
          <w:rFonts w:hint="eastAsia" w:ascii="黑体" w:hAnsi="黑体" w:eastAsia="黑体" w:cs="黑体"/>
          <w:b w:val="0"/>
          <w:bCs w:val="0"/>
          <w:color w:val="000000"/>
          <w:sz w:val="32"/>
          <w:szCs w:val="32"/>
        </w:rPr>
        <w:t>”项目</w:t>
      </w:r>
    </w:p>
    <w:p w14:paraId="63DF420B">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段嘉俊</w:t>
      </w:r>
      <w:r>
        <w:rPr>
          <w:rFonts w:hint="eastAsia" w:ascii="仿宋_GB2312" w:hAnsi="仿宋_GB2312" w:eastAsia="仿宋_GB2312" w:cs="仿宋_GB2312"/>
          <w:b w:val="0"/>
          <w:bCs w:val="0"/>
          <w:color w:val="000000"/>
          <w:spacing w:val="-11"/>
          <w:sz w:val="32"/>
          <w:szCs w:val="32"/>
          <w:lang w:val="en-US" w:eastAsia="zh-CN"/>
        </w:rPr>
        <w:t xml:space="preserve">    基于UEFI层的类脑信息安全守护矩阵—</w:t>
      </w:r>
      <w:bookmarkStart w:id="0" w:name="_GoBack"/>
      <w:bookmarkEnd w:id="0"/>
      <w:r>
        <w:rPr>
          <w:rFonts w:hint="eastAsia" w:ascii="仿宋_GB2312" w:hAnsi="仿宋_GB2312" w:eastAsia="仿宋_GB2312" w:cs="仿宋_GB2312"/>
          <w:b w:val="0"/>
          <w:bCs w:val="0"/>
          <w:color w:val="000000"/>
          <w:spacing w:val="-11"/>
          <w:sz w:val="32"/>
          <w:szCs w:val="32"/>
          <w:lang w:val="en-US" w:eastAsia="zh-CN"/>
        </w:rPr>
        <w:t>“毒眼”</w:t>
      </w:r>
    </w:p>
    <w:p w14:paraId="493C5110">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李笃信</w:t>
      </w:r>
      <w:r>
        <w:rPr>
          <w:rFonts w:hint="eastAsia" w:ascii="仿宋_GB2312" w:hAnsi="仿宋_GB2312" w:eastAsia="仿宋_GB2312" w:cs="仿宋_GB2312"/>
          <w:b w:val="0"/>
          <w:bCs w:val="0"/>
          <w:color w:val="000000"/>
          <w:spacing w:val="-11"/>
          <w:sz w:val="32"/>
          <w:szCs w:val="32"/>
          <w:lang w:val="en-US" w:eastAsia="zh-CN"/>
        </w:rPr>
        <w:t xml:space="preserve">    糖类药物分离分析专用仪器产业化</w:t>
      </w:r>
    </w:p>
    <w:p w14:paraId="6144E0A4">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孙  辉</w:t>
      </w:r>
      <w:r>
        <w:rPr>
          <w:rFonts w:hint="eastAsia" w:ascii="仿宋_GB2312" w:hAnsi="仿宋_GB2312" w:eastAsia="仿宋_GB2312" w:cs="仿宋_GB2312"/>
          <w:b w:val="0"/>
          <w:bCs w:val="0"/>
          <w:color w:val="000000"/>
          <w:spacing w:val="-11"/>
          <w:sz w:val="32"/>
          <w:szCs w:val="32"/>
          <w:lang w:val="en-US" w:eastAsia="zh-CN"/>
        </w:rPr>
        <w:t xml:space="preserve">    激光视力矫正手术用飞秒激光设备</w:t>
      </w:r>
    </w:p>
    <w:p w14:paraId="2146C940">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default" w:ascii="仿宋_GB2312" w:hAnsi="仿宋_GB2312" w:eastAsia="仿宋_GB2312" w:cs="仿宋_GB2312"/>
          <w:b w:val="0"/>
          <w:bCs w:val="0"/>
          <w:color w:val="000000"/>
          <w:spacing w:val="-11"/>
          <w:sz w:val="32"/>
          <w:szCs w:val="32"/>
          <w:lang w:val="en-US" w:eastAsia="zh-CN"/>
        </w:rPr>
      </w:pPr>
      <w:r>
        <w:rPr>
          <w:rFonts w:hint="eastAsia" w:ascii="仿宋_GB2312" w:hAnsi="仿宋_GB2312" w:eastAsia="仿宋_GB2312" w:cs="仿宋_GB2312"/>
          <w:b w:val="0"/>
          <w:bCs w:val="0"/>
          <w:color w:val="000000"/>
          <w:spacing w:val="-11"/>
          <w:sz w:val="32"/>
          <w:szCs w:val="32"/>
          <w:lang w:val="en-US" w:eastAsia="zh-CN"/>
        </w:rPr>
        <w:t>王  鹤    面向新型显示产业的纳米复合胶辊核心材料研发及产业化</w:t>
      </w:r>
    </w:p>
    <w:p w14:paraId="42C242C9">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惠文豪</w:t>
      </w:r>
      <w:r>
        <w:rPr>
          <w:rFonts w:hint="eastAsia" w:ascii="仿宋_GB2312" w:hAnsi="仿宋_GB2312" w:eastAsia="仿宋_GB2312" w:cs="仿宋_GB2312"/>
          <w:b w:val="0"/>
          <w:bCs w:val="0"/>
          <w:color w:val="000000"/>
          <w:spacing w:val="-11"/>
          <w:sz w:val="32"/>
          <w:szCs w:val="32"/>
          <w:lang w:val="en-US" w:eastAsia="zh-CN"/>
        </w:rPr>
        <w:t xml:space="preserve">    寻芯问药——数字微流控恶性肿瘤药物筛选平台</w:t>
      </w:r>
    </w:p>
    <w:p w14:paraId="2D91EAF3">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舒文兵</w:t>
      </w:r>
      <w:r>
        <w:rPr>
          <w:rFonts w:hint="eastAsia" w:ascii="仿宋_GB2312" w:hAnsi="仿宋_GB2312" w:eastAsia="仿宋_GB2312" w:cs="仿宋_GB2312"/>
          <w:b w:val="0"/>
          <w:bCs w:val="0"/>
          <w:color w:val="000000"/>
          <w:spacing w:val="-11"/>
          <w:sz w:val="32"/>
          <w:szCs w:val="32"/>
          <w:lang w:val="en-US" w:eastAsia="zh-CN"/>
        </w:rPr>
        <w:t xml:space="preserve">    以科创供应链带动产业供应链的数字化平台</w:t>
      </w:r>
    </w:p>
    <w:p w14:paraId="332DA2EC">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林文孩</w:t>
      </w:r>
      <w:r>
        <w:rPr>
          <w:rFonts w:hint="eastAsia" w:ascii="仿宋_GB2312" w:hAnsi="仿宋_GB2312" w:eastAsia="仿宋_GB2312" w:cs="仿宋_GB2312"/>
          <w:b w:val="0"/>
          <w:bCs w:val="0"/>
          <w:color w:val="000000"/>
          <w:spacing w:val="-11"/>
          <w:sz w:val="32"/>
          <w:szCs w:val="32"/>
          <w:lang w:val="en-US" w:eastAsia="zh-CN"/>
        </w:rPr>
        <w:t xml:space="preserve">    光氧肤-外用皮肤病光动力治疗药物</w:t>
      </w:r>
    </w:p>
    <w:p w14:paraId="3677C0E7">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高华江</w:t>
      </w:r>
      <w:r>
        <w:rPr>
          <w:rFonts w:hint="eastAsia" w:ascii="仿宋_GB2312" w:hAnsi="仿宋_GB2312" w:eastAsia="仿宋_GB2312" w:cs="仿宋_GB2312"/>
          <w:b w:val="0"/>
          <w:bCs w:val="0"/>
          <w:color w:val="000000"/>
          <w:spacing w:val="-11"/>
          <w:sz w:val="32"/>
          <w:szCs w:val="32"/>
          <w:lang w:val="en-US" w:eastAsia="zh-CN"/>
        </w:rPr>
        <w:t xml:space="preserve">    智能医疗照护人形机器人Martingale Robot</w:t>
      </w:r>
    </w:p>
    <w:p w14:paraId="7A8AD4F7">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王月新</w:t>
      </w:r>
      <w:r>
        <w:rPr>
          <w:rFonts w:hint="eastAsia" w:ascii="仿宋_GB2312" w:hAnsi="仿宋_GB2312" w:eastAsia="仿宋_GB2312" w:cs="仿宋_GB2312"/>
          <w:b w:val="0"/>
          <w:bCs w:val="0"/>
          <w:color w:val="000000"/>
          <w:spacing w:val="-11"/>
          <w:sz w:val="32"/>
          <w:szCs w:val="32"/>
          <w:lang w:val="en-US" w:eastAsia="zh-CN"/>
        </w:rPr>
        <w:t xml:space="preserve">    人工智能项目</w:t>
      </w:r>
    </w:p>
    <w:p w14:paraId="49F85103">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张立松</w:t>
      </w:r>
      <w:r>
        <w:rPr>
          <w:rFonts w:hint="eastAsia" w:ascii="仿宋_GB2312" w:hAnsi="仿宋_GB2312" w:eastAsia="仿宋_GB2312" w:cs="仿宋_GB2312"/>
          <w:b w:val="0"/>
          <w:bCs w:val="0"/>
          <w:color w:val="000000"/>
          <w:spacing w:val="-11"/>
          <w:sz w:val="32"/>
          <w:szCs w:val="32"/>
          <w:lang w:val="en-US" w:eastAsia="zh-CN"/>
        </w:rPr>
        <w:t xml:space="preserve">    CO2地质封存关键工程参数确定及封存效率提高技术</w:t>
      </w:r>
    </w:p>
    <w:p w14:paraId="4F45C542">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马一凡</w:t>
      </w:r>
      <w:r>
        <w:rPr>
          <w:rFonts w:hint="eastAsia" w:ascii="仿宋_GB2312" w:hAnsi="仿宋_GB2312" w:eastAsia="仿宋_GB2312" w:cs="仿宋_GB2312"/>
          <w:b w:val="0"/>
          <w:bCs w:val="0"/>
          <w:color w:val="000000"/>
          <w:spacing w:val="-11"/>
          <w:sz w:val="32"/>
          <w:szCs w:val="32"/>
          <w:lang w:val="en-US" w:eastAsia="zh-CN"/>
        </w:rPr>
        <w:t xml:space="preserve">    高比例光伏配电台区轻量化电能质量综合治理关键技术研究及示范应用</w:t>
      </w:r>
    </w:p>
    <w:p w14:paraId="43A61C54">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eastAsia" w:ascii="仿宋_GB2312" w:hAnsi="仿宋_GB2312" w:eastAsia="仿宋_GB2312" w:cs="仿宋_GB2312"/>
          <w:b w:val="0"/>
          <w:bCs w:val="0"/>
          <w:color w:val="000000"/>
          <w:spacing w:val="-11"/>
          <w:sz w:val="32"/>
          <w:szCs w:val="32"/>
          <w:lang w:val="en-US" w:eastAsia="zh-CN"/>
        </w:rPr>
        <w:t>张  明    低空飞行器高效能轻质化分布式动力电源系统研发及产业化</w:t>
      </w:r>
    </w:p>
    <w:p w14:paraId="5CBFA5D2">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张龙青</w:t>
      </w:r>
      <w:r>
        <w:rPr>
          <w:rFonts w:hint="eastAsia" w:ascii="仿宋_GB2312" w:hAnsi="仿宋_GB2312" w:eastAsia="仿宋_GB2312" w:cs="仿宋_GB2312"/>
          <w:b w:val="0"/>
          <w:bCs w:val="0"/>
          <w:color w:val="000000"/>
          <w:spacing w:val="-11"/>
          <w:sz w:val="32"/>
          <w:szCs w:val="32"/>
          <w:lang w:val="en-US" w:eastAsia="zh-CN"/>
        </w:rPr>
        <w:t xml:space="preserve">    融合训练驱动MediGPT和多模态知识图谱的医疗综合管理平台研发及产业化</w:t>
      </w:r>
    </w:p>
    <w:p w14:paraId="52CD09F3">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eastAsia" w:ascii="仿宋_GB2312" w:hAnsi="仿宋_GB2312" w:eastAsia="仿宋_GB2312" w:cs="仿宋_GB2312"/>
          <w:b w:val="0"/>
          <w:bCs w:val="0"/>
          <w:color w:val="000000"/>
          <w:spacing w:val="-11"/>
          <w:sz w:val="32"/>
          <w:szCs w:val="32"/>
          <w:lang w:val="en-US" w:eastAsia="zh-CN"/>
        </w:rPr>
      </w:pPr>
      <w:r>
        <w:rPr>
          <w:rFonts w:hint="default" w:ascii="仿宋_GB2312" w:hAnsi="仿宋_GB2312" w:eastAsia="仿宋_GB2312" w:cs="仿宋_GB2312"/>
          <w:b w:val="0"/>
          <w:bCs w:val="0"/>
          <w:color w:val="000000"/>
          <w:spacing w:val="-11"/>
          <w:sz w:val="32"/>
          <w:szCs w:val="32"/>
          <w:lang w:val="en-US" w:eastAsia="zh-CN"/>
        </w:rPr>
        <w:t>周  玮</w:t>
      </w:r>
      <w:r>
        <w:rPr>
          <w:rFonts w:hint="eastAsia" w:ascii="仿宋_GB2312" w:hAnsi="仿宋_GB2312" w:eastAsia="仿宋_GB2312" w:cs="仿宋_GB2312"/>
          <w:b w:val="0"/>
          <w:bCs w:val="0"/>
          <w:color w:val="000000"/>
          <w:spacing w:val="-11"/>
          <w:sz w:val="32"/>
          <w:szCs w:val="32"/>
          <w:lang w:val="en-US" w:eastAsia="zh-CN"/>
        </w:rPr>
        <w:t xml:space="preserve">    电网风电消纳调度策略研究</w:t>
      </w:r>
    </w:p>
    <w:p w14:paraId="44A1495A">
      <w:pPr>
        <w:keepNext w:val="0"/>
        <w:keepLines w:val="0"/>
        <w:pageBreakBefore w:val="0"/>
        <w:widowControl w:val="0"/>
        <w:kinsoku/>
        <w:wordWrap/>
        <w:overflowPunct/>
        <w:topLinePunct w:val="0"/>
        <w:autoSpaceDE/>
        <w:autoSpaceDN/>
        <w:bidi w:val="0"/>
        <w:adjustRightInd/>
        <w:snapToGrid/>
        <w:spacing w:line="560" w:lineRule="exact"/>
        <w:ind w:left="1415" w:leftChars="0" w:hanging="1415" w:hangingChars="475"/>
        <w:jc w:val="left"/>
        <w:textAlignment w:val="auto"/>
        <w:rPr>
          <w:rFonts w:hint="default" w:ascii="仿宋_GB2312" w:hAnsi="仿宋_GB2312" w:eastAsia="仿宋_GB2312" w:cs="仿宋_GB2312"/>
          <w:b w:val="0"/>
          <w:bCs w:val="0"/>
          <w:color w:val="000000"/>
          <w:spacing w:val="-11"/>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739BF"/>
    <w:multiLevelType w:val="singleLevel"/>
    <w:tmpl w:val="C37739BF"/>
    <w:lvl w:ilvl="0" w:tentative="0">
      <w:start w:val="1"/>
      <w:numFmt w:val="chineseCounting"/>
      <w:pStyle w:val="2"/>
      <w:suff w:val="nothing"/>
      <w:lvlText w:val="%1、"/>
      <w:lvlJc w:val="left"/>
      <w:pPr>
        <w:ind w:left="0" w:firstLine="794"/>
      </w:pPr>
      <w:rPr>
        <w:rFonts w:hint="eastAsia"/>
      </w:rPr>
    </w:lvl>
  </w:abstractNum>
  <w:abstractNum w:abstractNumId="1">
    <w:nsid w:val="776E0F08"/>
    <w:multiLevelType w:val="singleLevel"/>
    <w:tmpl w:val="776E0F08"/>
    <w:lvl w:ilvl="0" w:tentative="0">
      <w:start w:val="1"/>
      <w:numFmt w:val="decimal"/>
      <w:pStyle w:val="8"/>
      <w:lvlText w:val="%1."/>
      <w:lvlJc w:val="left"/>
      <w:pPr>
        <w:tabs>
          <w:tab w:val="left" w:pos="397"/>
        </w:tabs>
        <w:ind w:left="454" w:leftChars="0" w:hanging="454"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63C67"/>
    <w:rsid w:val="230E41DB"/>
    <w:rsid w:val="3DB145ED"/>
    <w:rsid w:val="42B15B0D"/>
    <w:rsid w:val="47845AAC"/>
    <w:rsid w:val="67C717AB"/>
    <w:rsid w:val="6BF74F93"/>
    <w:rsid w:val="74672109"/>
    <w:rsid w:val="7B38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00" w:beforeLines="0" w:beforeAutospacing="0" w:after="100" w:afterLines="0" w:afterAutospacing="0" w:line="360" w:lineRule="auto"/>
      <w:jc w:val="left"/>
      <w:outlineLvl w:val="0"/>
    </w:pPr>
    <w:rPr>
      <w:rFonts w:eastAsia="黑体" w:asciiTheme="minorAscii" w:hAnsiTheme="minorAscii"/>
      <w:kern w:val="44"/>
      <w:sz w:val="32"/>
    </w:rPr>
  </w:style>
  <w:style w:type="paragraph" w:styleId="3">
    <w:name w:val="heading 3"/>
    <w:basedOn w:val="1"/>
    <w:next w:val="1"/>
    <w:semiHidden/>
    <w:unhideWhenUsed/>
    <w:qFormat/>
    <w:uiPriority w:val="0"/>
    <w:pPr>
      <w:keepNext/>
      <w:keepLines/>
      <w:spacing w:beforeLines="0" w:beforeAutospacing="0" w:afterLines="0" w:afterAutospacing="0" w:line="360" w:lineRule="auto"/>
      <w:ind w:firstLine="420" w:firstLineChars="200"/>
      <w:jc w:val="left"/>
      <w:outlineLvl w:val="2"/>
    </w:pPr>
    <w:rPr>
      <w:rFonts w:eastAsia="仿宋" w:asciiTheme="minorAscii" w:hAnsiTheme="minorAscii"/>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标书正文"/>
    <w:basedOn w:val="1"/>
    <w:qFormat/>
    <w:uiPriority w:val="0"/>
    <w:pPr>
      <w:adjustRightInd w:val="0"/>
      <w:snapToGrid w:val="0"/>
      <w:spacing w:line="360" w:lineRule="auto"/>
      <w:ind w:firstLine="420" w:firstLineChars="200"/>
    </w:pPr>
    <w:rPr>
      <w:rFonts w:ascii="仿宋" w:hAnsi="仿宋" w:eastAsia="仿宋" w:cs="Times New Roman"/>
      <w:sz w:val="28"/>
    </w:rPr>
  </w:style>
  <w:style w:type="paragraph" w:customStyle="1" w:styleId="7">
    <w:name w:val="标书章标题"/>
    <w:basedOn w:val="1"/>
    <w:qFormat/>
    <w:uiPriority w:val="0"/>
    <w:pPr>
      <w:adjustRightInd w:val="0"/>
      <w:snapToGrid w:val="0"/>
      <w:spacing w:before="100" w:after="100" w:line="360" w:lineRule="auto"/>
      <w:jc w:val="left"/>
    </w:pPr>
    <w:rPr>
      <w:rFonts w:eastAsia="黑体" w:asciiTheme="minorAscii" w:hAnsiTheme="minorAscii"/>
      <w:sz w:val="32"/>
    </w:rPr>
  </w:style>
  <w:style w:type="paragraph" w:customStyle="1" w:styleId="8">
    <w:name w:val="正文标题"/>
    <w:basedOn w:val="1"/>
    <w:qFormat/>
    <w:uiPriority w:val="0"/>
    <w:pPr>
      <w:numPr>
        <w:ilvl w:val="0"/>
        <w:numId w:val="2"/>
      </w:numPr>
      <w:adjustRightInd w:val="0"/>
      <w:snapToGrid w:val="0"/>
      <w:spacing w:line="360" w:lineRule="auto"/>
      <w:ind w:firstLine="420" w:firstLineChars="200"/>
      <w:jc w:val="left"/>
    </w:pPr>
    <w:rPr>
      <w:rFonts w:hint="eastAsia" w:ascii="仿宋" w:hAnsi="仿宋" w:eastAsia="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593</Characters>
  <Lines>0</Lines>
  <Paragraphs>0</Paragraphs>
  <TotalTime>7</TotalTime>
  <ScaleCrop>false</ScaleCrop>
  <LinksUpToDate>false</LinksUpToDate>
  <CharactersWithSpaces>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2025-04-24T01:24:00Z</dcterms:created>
  <dc:creator>mrgxc</dc:creator>
  <cp:lastModifiedBy>WPS_1695277610</cp:lastModifiedBy>
  <dcterms:modified xsi:type="dcterms:W3CDTF">2025-11-06T02:50:18Z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3A0813724B5D413AB31D622ED0C31DE6_13</vt:lpwstr>
  </property>
  <property fmtid="{D5CDD505-2E9C-101B-9397-08002B2CF9AE}" pid="4" name="KSOTemplateDocerSaveRecord">
    <vt:lpwstr>eyJoZGlkIjoiNWFjN2M4ZGMwM2NlYWZiOTRmZDNiZDAyZDVlODVhOWIiLCJ1c2VySWQiOiIxNTQxODQxMzc3In0=</vt:lpwstr>
  </property>
</Properties>
</file>