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89" w:afterLines="50" w:line="560" w:lineRule="exact"/>
        <w:rPr>
          <w:rFonts w:hint="eastAsia" w:ascii="黑体" w:hAnsi="黑体" w:eastAsia="黑体" w:cs="Times New Roman"/>
          <w:lang w:val="zh-CN"/>
        </w:rPr>
      </w:pPr>
      <w:r>
        <w:rPr>
          <w:rFonts w:hint="eastAsia" w:ascii="黑体" w:hAnsi="黑体" w:eastAsia="黑体" w:cs="Times New Roman"/>
        </w:rPr>
        <w:t>附件4</w:t>
      </w:r>
    </w:p>
    <w:p>
      <w:pPr>
        <w:spacing w:line="560" w:lineRule="exact"/>
        <w:jc w:val="center"/>
        <w:rPr>
          <w:rFonts w:hint="eastAsia" w:ascii="仿宋_GB2312" w:hAnsi="仿宋" w:cs="Times New Roma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/>
        </w:rPr>
        <w:t>青岛市职业技能竞赛奖励申请表（办赛）</w:t>
      </w:r>
    </w:p>
    <w:bookmarkEnd w:id="0"/>
    <w:tbl>
      <w:tblPr>
        <w:tblStyle w:val="2"/>
        <w:tblW w:w="98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963"/>
        <w:gridCol w:w="1417"/>
        <w:gridCol w:w="176"/>
        <w:gridCol w:w="176"/>
        <w:gridCol w:w="1023"/>
        <w:gridCol w:w="767"/>
        <w:gridCol w:w="1100"/>
        <w:gridCol w:w="1231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93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申报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单位</w:t>
            </w:r>
          </w:p>
        </w:tc>
        <w:tc>
          <w:tcPr>
            <w:tcW w:w="2732" w:type="dxa"/>
            <w:gridSpan w:val="4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1790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法人</w:t>
            </w:r>
          </w:p>
        </w:tc>
        <w:tc>
          <w:tcPr>
            <w:tcW w:w="4359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单位地址</w:t>
            </w:r>
          </w:p>
        </w:tc>
        <w:tc>
          <w:tcPr>
            <w:tcW w:w="7918" w:type="dxa"/>
            <w:gridSpan w:val="8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联系人</w:t>
            </w:r>
          </w:p>
        </w:tc>
        <w:tc>
          <w:tcPr>
            <w:tcW w:w="159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196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联系电话</w:t>
            </w:r>
          </w:p>
        </w:tc>
        <w:tc>
          <w:tcPr>
            <w:tcW w:w="435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4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承办竞赛类别</w:t>
            </w:r>
          </w:p>
        </w:tc>
        <w:tc>
          <w:tcPr>
            <w:tcW w:w="7918" w:type="dxa"/>
            <w:gridSpan w:val="8"/>
            <w:noWrap w:val="0"/>
            <w:vAlign w:val="top"/>
          </w:tcPr>
          <w:p>
            <w:pPr>
              <w:spacing w:line="560" w:lineRule="exact"/>
              <w:ind w:firstLine="420" w:firstLineChars="150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□世界技能大赛    □国家级一类    □省级一类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9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办赛投入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万元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上级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补助</w:t>
            </w:r>
          </w:p>
        </w:tc>
        <w:tc>
          <w:tcPr>
            <w:tcW w:w="186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万元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申请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金额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 xml:space="preserve">     万元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单位审核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意见</w:t>
            </w:r>
          </w:p>
        </w:tc>
        <w:tc>
          <w:tcPr>
            <w:tcW w:w="79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2160" w:firstLineChars="9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负责人（签字）：              （公章）</w:t>
            </w:r>
          </w:p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年       月  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18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区（市）人社部门或单位主管部门审核意见</w:t>
            </w:r>
          </w:p>
        </w:tc>
        <w:tc>
          <w:tcPr>
            <w:tcW w:w="79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负责人（签字）：              （公章）</w:t>
            </w:r>
          </w:p>
          <w:p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年       月  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18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专家组审核评估意见</w:t>
            </w:r>
          </w:p>
        </w:tc>
        <w:tc>
          <w:tcPr>
            <w:tcW w:w="79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3360" w:firstLineChars="14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专家组长（签字）：              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年       月  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18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市人力资源社会保障部门审核意见</w:t>
            </w:r>
          </w:p>
        </w:tc>
        <w:tc>
          <w:tcPr>
            <w:tcW w:w="79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643" w:firstLineChars="200"/>
              <w:jc w:val="left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经审核，符合青人社  〔20  〕  号文件规定，应发放职业技能竞赛奖励     万元。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6240" w:firstLineChars="26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（公章）</w:t>
            </w:r>
          </w:p>
          <w:p>
            <w:pPr>
              <w:widowControl/>
              <w:spacing w:line="400" w:lineRule="exact"/>
              <w:ind w:firstLine="480" w:firstLineChars="20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年       月  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备 注</w:t>
            </w:r>
          </w:p>
        </w:tc>
        <w:tc>
          <w:tcPr>
            <w:tcW w:w="79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A747F"/>
    <w:rsid w:val="227A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2025-08-15T08:26:00Z</dcterms:created>
  <dc:creator>Administrator</dc:creator>
  <cp:lastModifiedBy>Administrator</cp:lastModifiedBy>
  <dcterms:modified xsi:type="dcterms:W3CDTF">2025-08-15T08:27:03Z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