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right="160"/>
        <w:jc w:val="center"/>
        <w:rPr>
          <w:rFonts w:hint="eastAsia" w:ascii="宋体" w:hAnsi="宋体" w:eastAsiaTheme="minorEastAsia"/>
          <w:spacing w:val="6"/>
          <w:sz w:val="36"/>
          <w:szCs w:val="36"/>
          <w:lang w:eastAsia="zh-CN"/>
        </w:rPr>
      </w:pPr>
      <w:r>
        <w:rPr>
          <w:rFonts w:hint="eastAsia" w:ascii="宋体" w:hAnsi="宋体"/>
          <w:b/>
          <w:bCs/>
          <w:spacing w:val="6"/>
          <w:sz w:val="44"/>
          <w:szCs w:val="44"/>
          <w:lang w:eastAsia="zh-CN"/>
        </w:rPr>
        <w:t>湛山创客工厂</w:t>
      </w:r>
      <w:r>
        <w:rPr>
          <w:rFonts w:hint="eastAsia" w:ascii="宋体" w:hAnsi="宋体"/>
          <w:b/>
          <w:bCs/>
          <w:spacing w:val="6"/>
          <w:sz w:val="44"/>
          <w:szCs w:val="44"/>
        </w:rPr>
        <w:t>第</w:t>
      </w:r>
      <w:r>
        <w:rPr>
          <w:rFonts w:hint="eastAsia" w:ascii="宋体" w:hAnsi="宋体"/>
          <w:b/>
          <w:bCs/>
          <w:spacing w:val="6"/>
          <w:sz w:val="44"/>
          <w:szCs w:val="44"/>
          <w:lang w:eastAsia="zh-CN"/>
        </w:rPr>
        <w:t>十</w:t>
      </w:r>
      <w:r>
        <w:rPr>
          <w:rFonts w:hint="eastAsia" w:ascii="宋体" w:hAnsi="宋体"/>
          <w:b/>
          <w:bCs/>
          <w:spacing w:val="6"/>
          <w:sz w:val="44"/>
          <w:szCs w:val="44"/>
          <w:lang w:val="en-US" w:eastAsia="zh-CN"/>
        </w:rPr>
        <w:t>七</w:t>
      </w:r>
      <w:r>
        <w:rPr>
          <w:rFonts w:hint="eastAsia" w:ascii="宋体" w:hAnsi="宋体"/>
          <w:b/>
          <w:bCs/>
          <w:spacing w:val="6"/>
          <w:sz w:val="44"/>
          <w:szCs w:val="44"/>
        </w:rPr>
        <w:t>批</w:t>
      </w:r>
      <w:r>
        <w:rPr>
          <w:rFonts w:hint="eastAsia" w:ascii="宋体" w:hAnsi="宋体"/>
          <w:b/>
          <w:bCs/>
          <w:spacing w:val="6"/>
          <w:sz w:val="44"/>
          <w:szCs w:val="44"/>
          <w:lang w:eastAsia="zh-CN"/>
        </w:rPr>
        <w:t>拟入驻企业汇总表</w:t>
      </w:r>
    </w:p>
    <w:p>
      <w:pPr>
        <w:widowControl/>
        <w:spacing w:line="400" w:lineRule="exact"/>
        <w:jc w:val="center"/>
        <w:rPr>
          <w:rFonts w:ascii="楷体_GB2312" w:hAnsi="宋体" w:eastAsia="楷体_GB2312" w:cs="宋体"/>
          <w:kern w:val="0"/>
          <w:sz w:val="24"/>
        </w:rPr>
      </w:pPr>
      <w:r>
        <w:rPr>
          <w:rFonts w:hint="eastAsia" w:ascii="楷体_GB2312" w:hAnsi="宋体" w:eastAsia="楷体_GB2312" w:cs="宋体"/>
          <w:kern w:val="0"/>
          <w:sz w:val="24"/>
          <w:lang w:val="en-US" w:eastAsia="zh-CN"/>
        </w:rPr>
        <w:t xml:space="preserve">                                                      </w:t>
      </w:r>
    </w:p>
    <w:tbl>
      <w:tblPr>
        <w:tblStyle w:val="7"/>
        <w:tblW w:w="8233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48"/>
        <w:gridCol w:w="3838"/>
        <w:gridCol w:w="1659"/>
        <w:gridCol w:w="2288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7" w:hRule="atLeast"/>
        </w:trPr>
        <w:tc>
          <w:tcPr>
            <w:tcW w:w="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黑体" w:hAnsi="宋体" w:eastAsia="黑体" w:cs="黑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3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黑体" w:hAnsi="宋体" w:eastAsia="黑体" w:cs="黑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28"/>
                <w:szCs w:val="28"/>
              </w:rPr>
              <w:t>企业名称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黑体" w:hAnsi="宋体" w:eastAsia="黑体" w:cs="黑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28"/>
                <w:szCs w:val="28"/>
              </w:rPr>
              <w:t>申请人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黑体" w:hAnsi="宋体" w:eastAsia="黑体" w:cs="黑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5" w:hRule="atLeast"/>
        </w:trPr>
        <w:tc>
          <w:tcPr>
            <w:tcW w:w="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1</w:t>
            </w:r>
          </w:p>
        </w:tc>
        <w:tc>
          <w:tcPr>
            <w:tcW w:w="3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青岛澜逸文化科技有限公司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张熙彩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eastAsia="zh-CN"/>
              </w:rPr>
              <w:t>拟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入驻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5" w:hRule="atLeast"/>
        </w:trPr>
        <w:tc>
          <w:tcPr>
            <w:tcW w:w="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2</w:t>
            </w:r>
          </w:p>
        </w:tc>
        <w:tc>
          <w:tcPr>
            <w:tcW w:w="3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青岛欧亚丰科技发展有限公司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耿鲁宁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eastAsia="zh-CN"/>
              </w:rPr>
              <w:t>拟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入驻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5" w:hRule="atLeast"/>
        </w:trPr>
        <w:tc>
          <w:tcPr>
            <w:tcW w:w="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3</w:t>
            </w:r>
          </w:p>
        </w:tc>
        <w:tc>
          <w:tcPr>
            <w:tcW w:w="3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青岛易圣邦文化传播有限公司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鹿灏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eastAsia="zh-CN"/>
              </w:rPr>
              <w:t>拟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入驻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5" w:hRule="atLeast"/>
        </w:trPr>
        <w:tc>
          <w:tcPr>
            <w:tcW w:w="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4</w:t>
            </w:r>
          </w:p>
        </w:tc>
        <w:tc>
          <w:tcPr>
            <w:tcW w:w="3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山东海米未来创意科技有限公司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刘千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eastAsia="zh-CN"/>
              </w:rPr>
              <w:t>拟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入驻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5" w:hRule="atLeast"/>
        </w:trPr>
        <w:tc>
          <w:tcPr>
            <w:tcW w:w="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5</w:t>
            </w:r>
          </w:p>
        </w:tc>
        <w:tc>
          <w:tcPr>
            <w:tcW w:w="3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福瑞鸿锦（青岛）生命科技发展有限公司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武霄坤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eastAsia="zh-CN"/>
              </w:rPr>
              <w:t>拟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入驻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5" w:hRule="atLeast"/>
        </w:trPr>
        <w:tc>
          <w:tcPr>
            <w:tcW w:w="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6</w:t>
            </w:r>
          </w:p>
        </w:tc>
        <w:tc>
          <w:tcPr>
            <w:tcW w:w="3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青岛嘉德邦信息科技有限公司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刘琨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eastAsia="zh-CN"/>
              </w:rPr>
              <w:t>拟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入驻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5" w:hRule="atLeast"/>
        </w:trPr>
        <w:tc>
          <w:tcPr>
            <w:tcW w:w="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7</w:t>
            </w:r>
          </w:p>
        </w:tc>
        <w:tc>
          <w:tcPr>
            <w:tcW w:w="3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青岛龙图腾广告有限公司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冯一凡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eastAsia="zh-CN"/>
              </w:rPr>
              <w:t>拟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入驻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5" w:hRule="atLeast"/>
        </w:trPr>
        <w:tc>
          <w:tcPr>
            <w:tcW w:w="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8</w:t>
            </w:r>
          </w:p>
        </w:tc>
        <w:tc>
          <w:tcPr>
            <w:tcW w:w="3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青岛融海卓远实业发展有限公司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安烁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eastAsia="zh-CN"/>
              </w:rPr>
              <w:t>拟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入驻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5" w:hRule="atLeast"/>
        </w:trPr>
        <w:tc>
          <w:tcPr>
            <w:tcW w:w="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9</w:t>
            </w:r>
          </w:p>
        </w:tc>
        <w:tc>
          <w:tcPr>
            <w:tcW w:w="3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青岛彩色桃子电子商务有限公司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王煜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eastAsia="zh-CN"/>
              </w:rPr>
              <w:t>拟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入驻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5" w:hRule="atLeast"/>
        </w:trPr>
        <w:tc>
          <w:tcPr>
            <w:tcW w:w="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10</w:t>
            </w:r>
          </w:p>
        </w:tc>
        <w:tc>
          <w:tcPr>
            <w:tcW w:w="3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青岛一天获客宝传媒科技有限公司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孙海通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eastAsia="zh-CN"/>
              </w:rPr>
              <w:t>拟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入驻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5" w:hRule="atLeast"/>
        </w:trPr>
        <w:tc>
          <w:tcPr>
            <w:tcW w:w="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11</w:t>
            </w:r>
          </w:p>
        </w:tc>
        <w:tc>
          <w:tcPr>
            <w:tcW w:w="3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青岛娱尔传媒有限公司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曹帅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eastAsia="zh-CN"/>
              </w:rPr>
              <w:t>拟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入驻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5" w:hRule="atLeast"/>
        </w:trPr>
        <w:tc>
          <w:tcPr>
            <w:tcW w:w="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12</w:t>
            </w:r>
          </w:p>
        </w:tc>
        <w:tc>
          <w:tcPr>
            <w:tcW w:w="3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青岛星河入海文化传媒有限公司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王宗续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eastAsia="zh-CN"/>
              </w:rPr>
              <w:t>拟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入驻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5" w:hRule="atLeast"/>
        </w:trPr>
        <w:tc>
          <w:tcPr>
            <w:tcW w:w="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13</w:t>
            </w:r>
          </w:p>
        </w:tc>
        <w:tc>
          <w:tcPr>
            <w:tcW w:w="3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青岛海笔科技文化有限公司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刘嘉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eastAsia="zh-CN"/>
              </w:rPr>
              <w:t>拟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入驻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5" w:hRule="atLeast"/>
        </w:trPr>
        <w:tc>
          <w:tcPr>
            <w:tcW w:w="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14</w:t>
            </w:r>
          </w:p>
        </w:tc>
        <w:tc>
          <w:tcPr>
            <w:tcW w:w="3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青岛瑞康达企业管理有限公司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袁波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eastAsia="zh-CN"/>
              </w:rPr>
              <w:t>拟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入驻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5" w:hRule="atLeast"/>
        </w:trPr>
        <w:tc>
          <w:tcPr>
            <w:tcW w:w="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15</w:t>
            </w:r>
          </w:p>
        </w:tc>
        <w:tc>
          <w:tcPr>
            <w:tcW w:w="3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青岛易通安达科技有限公司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张晓如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eastAsia="zh-CN"/>
              </w:rPr>
              <w:t>拟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入驻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5" w:hRule="atLeast"/>
        </w:trPr>
        <w:tc>
          <w:tcPr>
            <w:tcW w:w="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16</w:t>
            </w:r>
          </w:p>
        </w:tc>
        <w:tc>
          <w:tcPr>
            <w:tcW w:w="3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山东鸿鹄同行传媒有限公司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韩明佳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eastAsia="zh-CN"/>
              </w:rPr>
              <w:t>拟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入驻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5" w:hRule="atLeast"/>
        </w:trPr>
        <w:tc>
          <w:tcPr>
            <w:tcW w:w="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17</w:t>
            </w:r>
          </w:p>
        </w:tc>
        <w:tc>
          <w:tcPr>
            <w:tcW w:w="3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青岛中建众创人力资源有限公司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韩明君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eastAsia="zh-CN"/>
              </w:rPr>
              <w:t>拟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入驻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5" w:hRule="atLeast"/>
        </w:trPr>
        <w:tc>
          <w:tcPr>
            <w:tcW w:w="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18</w:t>
            </w:r>
          </w:p>
        </w:tc>
        <w:tc>
          <w:tcPr>
            <w:tcW w:w="3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智链城乡（青岛）数字科技有限公司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王一方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eastAsia="zh-CN"/>
              </w:rPr>
              <w:t>拟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入驻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5" w:hRule="atLeast"/>
        </w:trPr>
        <w:tc>
          <w:tcPr>
            <w:tcW w:w="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19</w:t>
            </w:r>
          </w:p>
        </w:tc>
        <w:tc>
          <w:tcPr>
            <w:tcW w:w="3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青岛热点映画影视文化有限公司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张振明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eastAsia="zh-CN"/>
              </w:rPr>
              <w:t>拟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入驻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5" w:hRule="atLeast"/>
        </w:trPr>
        <w:tc>
          <w:tcPr>
            <w:tcW w:w="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20</w:t>
            </w:r>
          </w:p>
        </w:tc>
        <w:tc>
          <w:tcPr>
            <w:tcW w:w="3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山东源乡旅游发展有限公司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胡大镛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eastAsia="zh-CN"/>
              </w:rPr>
              <w:t>拟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入驻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5" w:hRule="atLeast"/>
        </w:trPr>
        <w:tc>
          <w:tcPr>
            <w:tcW w:w="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21</w:t>
            </w:r>
          </w:p>
        </w:tc>
        <w:tc>
          <w:tcPr>
            <w:tcW w:w="3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青岛艺昕艾特文化传媒有限公司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董洋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eastAsia="zh-CN"/>
              </w:rPr>
              <w:t>拟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入驻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5" w:hRule="atLeast"/>
        </w:trPr>
        <w:tc>
          <w:tcPr>
            <w:tcW w:w="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22</w:t>
            </w:r>
          </w:p>
        </w:tc>
        <w:tc>
          <w:tcPr>
            <w:tcW w:w="3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山东瑞数信息技术有限公司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王高鹏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eastAsia="zh-CN"/>
              </w:rPr>
              <w:t>拟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入驻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5" w:hRule="atLeast"/>
        </w:trPr>
        <w:tc>
          <w:tcPr>
            <w:tcW w:w="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23</w:t>
            </w:r>
          </w:p>
        </w:tc>
        <w:tc>
          <w:tcPr>
            <w:tcW w:w="3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青岛吱校园科技有限公司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王迪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eastAsia="zh-CN"/>
              </w:rPr>
              <w:t>拟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入驻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5" w:hRule="atLeast"/>
        </w:trPr>
        <w:tc>
          <w:tcPr>
            <w:tcW w:w="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24</w:t>
            </w:r>
          </w:p>
        </w:tc>
        <w:tc>
          <w:tcPr>
            <w:tcW w:w="3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青岛佳纳软装设计有限公司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马静静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eastAsia="zh-CN"/>
              </w:rPr>
              <w:t>拟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增加面积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5" w:hRule="atLeast"/>
        </w:trPr>
        <w:tc>
          <w:tcPr>
            <w:tcW w:w="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25</w:t>
            </w:r>
          </w:p>
        </w:tc>
        <w:tc>
          <w:tcPr>
            <w:tcW w:w="3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青岛静林环境工程技术有限公司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孙营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eastAsia="zh-CN"/>
              </w:rPr>
              <w:t>拟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增加面积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5" w:hRule="atLeast"/>
        </w:trPr>
        <w:tc>
          <w:tcPr>
            <w:tcW w:w="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val="en-US" w:eastAsia="zh-CN"/>
              </w:rPr>
              <w:t>26</w:t>
            </w:r>
          </w:p>
        </w:tc>
        <w:tc>
          <w:tcPr>
            <w:tcW w:w="3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山东仕云科技有限公司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罗鑫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eastAsia="zh-CN"/>
              </w:rPr>
              <w:t>拟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增加面积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5" w:hRule="atLeast"/>
        </w:trPr>
        <w:tc>
          <w:tcPr>
            <w:tcW w:w="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val="en-US" w:eastAsia="zh-CN"/>
              </w:rPr>
              <w:t>27</w:t>
            </w:r>
          </w:p>
        </w:tc>
        <w:tc>
          <w:tcPr>
            <w:tcW w:w="3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青岛文澜文化传媒有限公司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段耀文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eastAsia="zh-CN"/>
              </w:rPr>
              <w:t>拟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增加面积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5" w:hRule="atLeast"/>
        </w:trPr>
        <w:tc>
          <w:tcPr>
            <w:tcW w:w="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val="en-US" w:eastAsia="zh-CN"/>
              </w:rPr>
              <w:t>28</w:t>
            </w:r>
          </w:p>
        </w:tc>
        <w:tc>
          <w:tcPr>
            <w:tcW w:w="3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青岛东恒嘉禾科技有限公司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周杰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eastAsia="zh-CN"/>
              </w:rPr>
              <w:t>拟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增加面积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5" w:hRule="atLeast"/>
        </w:trPr>
        <w:tc>
          <w:tcPr>
            <w:tcW w:w="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val="en-US" w:eastAsia="zh-CN"/>
              </w:rPr>
              <w:t>29</w:t>
            </w:r>
          </w:p>
        </w:tc>
        <w:tc>
          <w:tcPr>
            <w:tcW w:w="3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青岛云易客互联网有限公司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张秀文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eastAsia="zh-CN"/>
              </w:rPr>
              <w:t>拟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增加面积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5" w:hRule="atLeast"/>
        </w:trPr>
        <w:tc>
          <w:tcPr>
            <w:tcW w:w="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val="en-US" w:eastAsia="zh-CN"/>
              </w:rPr>
              <w:t>30</w:t>
            </w:r>
          </w:p>
        </w:tc>
        <w:tc>
          <w:tcPr>
            <w:tcW w:w="3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青岛嘉驰映画文化传媒有限公司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李晟恺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eastAsia="zh-CN"/>
              </w:rPr>
              <w:t>拟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增加面积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5" w:hRule="atLeast"/>
        </w:trPr>
        <w:tc>
          <w:tcPr>
            <w:tcW w:w="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val="en-US" w:eastAsia="zh-CN"/>
              </w:rPr>
              <w:t>31</w:t>
            </w:r>
          </w:p>
        </w:tc>
        <w:tc>
          <w:tcPr>
            <w:tcW w:w="3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北京乐可互动科技有限公司青岛分公司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张志国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val="en-US" w:eastAsia="zh-CN"/>
              </w:rPr>
              <w:t>拟延期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5" w:hRule="atLeast"/>
        </w:trPr>
        <w:tc>
          <w:tcPr>
            <w:tcW w:w="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val="en-US" w:eastAsia="zh-CN"/>
              </w:rPr>
              <w:t>32</w:t>
            </w:r>
          </w:p>
        </w:tc>
        <w:tc>
          <w:tcPr>
            <w:tcW w:w="3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青岛尚智云企业服务有限公司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刘琳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val="en-US" w:eastAsia="zh-CN"/>
              </w:rPr>
              <w:t>拟延期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5" w:hRule="atLeast"/>
        </w:trPr>
        <w:tc>
          <w:tcPr>
            <w:tcW w:w="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val="en-US" w:eastAsia="zh-CN"/>
              </w:rPr>
              <w:t>33</w:t>
            </w:r>
          </w:p>
        </w:tc>
        <w:tc>
          <w:tcPr>
            <w:tcW w:w="3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青岛今昔童年文化传媒有限公司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杨宇博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val="en-US" w:eastAsia="zh-CN"/>
              </w:rPr>
              <w:t>拟延期</w:t>
            </w:r>
          </w:p>
        </w:tc>
      </w:tr>
    </w:tbl>
    <w:p>
      <w:pPr>
        <w:spacing w:line="560" w:lineRule="exact"/>
        <w:jc w:val="both"/>
        <w:sectPr>
          <w:footerReference r:id="rId3" w:type="default"/>
          <w:pgSz w:w="11906" w:h="16838"/>
          <w:pgMar w:top="2098" w:right="1474" w:bottom="1984" w:left="1587" w:header="851" w:footer="992" w:gutter="0"/>
          <w:pgNumType w:fmt="numberInDash"/>
          <w:cols w:space="425" w:num="1"/>
          <w:docGrid w:type="lines" w:linePitch="312" w:charSpace="0"/>
        </w:sectPr>
      </w:pPr>
    </w:p>
    <w:p>
      <w:pPr>
        <w:spacing w:line="240" w:lineRule="auto"/>
        <w:rPr>
          <w:rFonts w:ascii="仿宋_GB2312" w:hAnsi="仿宋_GB2312" w:eastAsia="仿宋_GB2312" w:cs="仿宋_GB2312"/>
          <w:b/>
          <w:bCs/>
          <w:sz w:val="32"/>
          <w:szCs w:val="32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eastAsia="等线"/>
                            </w:rPr>
                          </w:pP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cstheme="minorEastAsia"/>
                              <w:sz w:val="28"/>
                              <w:szCs w:val="28"/>
                            </w:rPr>
                            <w:t>3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0O3bcsAgAAV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vQ7dty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eastAsia="等线"/>
                      </w:rPr>
                    </w:pP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hAnsiTheme="minorEastAsia" w:cstheme="minorEastAsia"/>
                        <w:sz w:val="28"/>
                        <w:szCs w:val="28"/>
                      </w:rPr>
                      <w:t>3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g3ZDQyMzU2YjdlYWQxYjQwYWZkNmJkZDVmMWQzNTYifQ=="/>
  </w:docVars>
  <w:rsids>
    <w:rsidRoot w:val="58F2544C"/>
    <w:rsid w:val="0069204A"/>
    <w:rsid w:val="00846566"/>
    <w:rsid w:val="008A422B"/>
    <w:rsid w:val="00D226A4"/>
    <w:rsid w:val="010E4450"/>
    <w:rsid w:val="01B30F79"/>
    <w:rsid w:val="01BA72B6"/>
    <w:rsid w:val="02002244"/>
    <w:rsid w:val="026F3CC6"/>
    <w:rsid w:val="02711D5A"/>
    <w:rsid w:val="03000D8D"/>
    <w:rsid w:val="03C37AE2"/>
    <w:rsid w:val="04220595"/>
    <w:rsid w:val="044375B0"/>
    <w:rsid w:val="04C87385"/>
    <w:rsid w:val="04CB41F9"/>
    <w:rsid w:val="0569270D"/>
    <w:rsid w:val="05AE2553"/>
    <w:rsid w:val="066B6637"/>
    <w:rsid w:val="080C3676"/>
    <w:rsid w:val="09020FFD"/>
    <w:rsid w:val="094D7BF8"/>
    <w:rsid w:val="0B5F449B"/>
    <w:rsid w:val="0B8B6F7D"/>
    <w:rsid w:val="0BFA5DFD"/>
    <w:rsid w:val="0D9C24CA"/>
    <w:rsid w:val="0FC91CB4"/>
    <w:rsid w:val="10D026AB"/>
    <w:rsid w:val="110123C1"/>
    <w:rsid w:val="111339F3"/>
    <w:rsid w:val="12622547"/>
    <w:rsid w:val="12A37114"/>
    <w:rsid w:val="132252D7"/>
    <w:rsid w:val="13854522"/>
    <w:rsid w:val="13E303D4"/>
    <w:rsid w:val="13EC4ADB"/>
    <w:rsid w:val="140E7D89"/>
    <w:rsid w:val="15947D98"/>
    <w:rsid w:val="16625501"/>
    <w:rsid w:val="17400E96"/>
    <w:rsid w:val="184D15D3"/>
    <w:rsid w:val="186E60DD"/>
    <w:rsid w:val="1A07233C"/>
    <w:rsid w:val="1AD07888"/>
    <w:rsid w:val="1D3B1448"/>
    <w:rsid w:val="1D982B22"/>
    <w:rsid w:val="1DA95D28"/>
    <w:rsid w:val="1E575E50"/>
    <w:rsid w:val="1F3942A5"/>
    <w:rsid w:val="20277405"/>
    <w:rsid w:val="205508BD"/>
    <w:rsid w:val="21BB0634"/>
    <w:rsid w:val="21DB4429"/>
    <w:rsid w:val="220B242E"/>
    <w:rsid w:val="235B0508"/>
    <w:rsid w:val="24227777"/>
    <w:rsid w:val="24736028"/>
    <w:rsid w:val="255B533A"/>
    <w:rsid w:val="25F56E2B"/>
    <w:rsid w:val="270D6415"/>
    <w:rsid w:val="27D9091A"/>
    <w:rsid w:val="28845597"/>
    <w:rsid w:val="289D22A0"/>
    <w:rsid w:val="28B234DF"/>
    <w:rsid w:val="28BA1D43"/>
    <w:rsid w:val="2B954BC1"/>
    <w:rsid w:val="2BC41F65"/>
    <w:rsid w:val="2C1A2654"/>
    <w:rsid w:val="2D525CA1"/>
    <w:rsid w:val="2E3E4B55"/>
    <w:rsid w:val="2F3760F6"/>
    <w:rsid w:val="30A5471B"/>
    <w:rsid w:val="31490544"/>
    <w:rsid w:val="32453045"/>
    <w:rsid w:val="34824CCE"/>
    <w:rsid w:val="34833F5B"/>
    <w:rsid w:val="354B271B"/>
    <w:rsid w:val="35A25741"/>
    <w:rsid w:val="35D853B3"/>
    <w:rsid w:val="35F2128E"/>
    <w:rsid w:val="360A47EE"/>
    <w:rsid w:val="39BA54A0"/>
    <w:rsid w:val="3A0029DF"/>
    <w:rsid w:val="3A3C5805"/>
    <w:rsid w:val="3B127A03"/>
    <w:rsid w:val="3B8917A9"/>
    <w:rsid w:val="3C3E7363"/>
    <w:rsid w:val="3C8A6604"/>
    <w:rsid w:val="3C900259"/>
    <w:rsid w:val="3CC45F5C"/>
    <w:rsid w:val="3D3A6287"/>
    <w:rsid w:val="3D437047"/>
    <w:rsid w:val="3DF0529B"/>
    <w:rsid w:val="3EB6250A"/>
    <w:rsid w:val="3F966EDA"/>
    <w:rsid w:val="40845324"/>
    <w:rsid w:val="40CA5286"/>
    <w:rsid w:val="413D1A8E"/>
    <w:rsid w:val="418D69A9"/>
    <w:rsid w:val="41B438B2"/>
    <w:rsid w:val="41D11818"/>
    <w:rsid w:val="43C35E74"/>
    <w:rsid w:val="43CD06DA"/>
    <w:rsid w:val="446A4597"/>
    <w:rsid w:val="44D67B72"/>
    <w:rsid w:val="44ED04B3"/>
    <w:rsid w:val="45902CDE"/>
    <w:rsid w:val="46073EBB"/>
    <w:rsid w:val="46E91B72"/>
    <w:rsid w:val="475F3135"/>
    <w:rsid w:val="47D302F8"/>
    <w:rsid w:val="47DD2322"/>
    <w:rsid w:val="47DF0377"/>
    <w:rsid w:val="48A27D6A"/>
    <w:rsid w:val="494F33A3"/>
    <w:rsid w:val="4C90644D"/>
    <w:rsid w:val="4DBF5C55"/>
    <w:rsid w:val="4FAC1539"/>
    <w:rsid w:val="55716CEF"/>
    <w:rsid w:val="56CA10CF"/>
    <w:rsid w:val="57B75DC7"/>
    <w:rsid w:val="58E0401A"/>
    <w:rsid w:val="58E8643E"/>
    <w:rsid w:val="58F2544C"/>
    <w:rsid w:val="5A1E24CF"/>
    <w:rsid w:val="5ACE7411"/>
    <w:rsid w:val="5E16329F"/>
    <w:rsid w:val="5E7646B6"/>
    <w:rsid w:val="600D649D"/>
    <w:rsid w:val="62AC509E"/>
    <w:rsid w:val="63786FD2"/>
    <w:rsid w:val="66451ABF"/>
    <w:rsid w:val="66804FE0"/>
    <w:rsid w:val="6765648E"/>
    <w:rsid w:val="67C56C75"/>
    <w:rsid w:val="68202E10"/>
    <w:rsid w:val="68512516"/>
    <w:rsid w:val="6899404C"/>
    <w:rsid w:val="695D7D4A"/>
    <w:rsid w:val="6A0910C5"/>
    <w:rsid w:val="6CF26A1F"/>
    <w:rsid w:val="6D9C1109"/>
    <w:rsid w:val="6DAE611F"/>
    <w:rsid w:val="6F9E6086"/>
    <w:rsid w:val="6FF65FCB"/>
    <w:rsid w:val="70F0455F"/>
    <w:rsid w:val="71C361A0"/>
    <w:rsid w:val="71F502B7"/>
    <w:rsid w:val="72037F69"/>
    <w:rsid w:val="728366FD"/>
    <w:rsid w:val="73617282"/>
    <w:rsid w:val="7443727B"/>
    <w:rsid w:val="74A60B67"/>
    <w:rsid w:val="76D0227C"/>
    <w:rsid w:val="792A2B16"/>
    <w:rsid w:val="79B04AD1"/>
    <w:rsid w:val="7A6D49CA"/>
    <w:rsid w:val="7B361987"/>
    <w:rsid w:val="7B7769F4"/>
    <w:rsid w:val="7BA41E12"/>
    <w:rsid w:val="7C0213CF"/>
    <w:rsid w:val="7C616D04"/>
    <w:rsid w:val="7CD403A8"/>
    <w:rsid w:val="7DC15344"/>
    <w:rsid w:val="7DDA6D11"/>
    <w:rsid w:val="7E355753"/>
    <w:rsid w:val="7ED45209"/>
    <w:rsid w:val="7F632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Body Text"/>
    <w:basedOn w:val="1"/>
    <w:qFormat/>
    <w:uiPriority w:val="0"/>
    <w:pPr>
      <w:spacing w:after="120"/>
    </w:pPr>
    <w:rPr>
      <w:rFonts w:eastAsia="仿宋_GB2312"/>
      <w:sz w:val="32"/>
      <w:szCs w:val="20"/>
    </w:rPr>
  </w:style>
  <w:style w:type="paragraph" w:styleId="4">
    <w:name w:val="Body Text Indent"/>
    <w:basedOn w:val="1"/>
    <w:qFormat/>
    <w:uiPriority w:val="99"/>
    <w:pPr>
      <w:spacing w:line="360" w:lineRule="auto"/>
      <w:ind w:firstLine="360" w:firstLineChars="150"/>
    </w:pPr>
    <w:rPr>
      <w:sz w:val="24"/>
    </w:rPr>
  </w:style>
  <w:style w:type="paragraph" w:styleId="5">
    <w:name w:val="Plain Text"/>
    <w:basedOn w:val="1"/>
    <w:qFormat/>
    <w:uiPriority w:val="99"/>
    <w:rPr>
      <w:rFonts w:ascii="宋体" w:hAnsi="Courier New" w:cs="宋体"/>
      <w:sz w:val="24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page number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3</Pages>
  <Words>610</Words>
  <Characters>630</Characters>
  <Lines>18</Lines>
  <Paragraphs>5</Paragraphs>
  <TotalTime>1</TotalTime>
  <ScaleCrop>false</ScaleCrop>
  <LinksUpToDate>false</LinksUpToDate>
  <CharactersWithSpaces>684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2021-03-19T06:12:00Z</dcterms:created>
  <dc:creator>jiangquanxi88126com</dc:creator>
  <cp:lastModifiedBy>Miway福</cp:lastModifiedBy>
  <cp:lastPrinted>2022-11-29T06:48:00Z</cp:lastPrinted>
  <dcterms:modified xsi:type="dcterms:W3CDTF">2023-10-24T03:01:13Z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15F2E2B5096E4B539CF353A50FAA0909</vt:lpwstr>
  </property>
</Properties>
</file>