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  <w:bookmarkStart w:id="0" w:name="_Toc4586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1" w:name="_Toc24167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第一届山东省职业技能大赛青岛市选拔赛</w:t>
      </w:r>
      <w:bookmarkEnd w:id="1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2" w:name="_Toc3278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烘焙（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赛）项目</w:t>
      </w:r>
      <w:bookmarkEnd w:id="2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试题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3" w:name="_Toc8779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第一届山东省职业技能大赛青岛市选拔赛竞赛工作办公室</w:t>
      </w:r>
      <w:bookmarkEnd w:id="3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年4月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sectPr>
          <w:footerReference r:id="rId3" w:type="default"/>
          <w:pgSz w:w="11850" w:h="16783"/>
          <w:pgMar w:top="1426" w:right="1559" w:bottom="1137" w:left="1687" w:header="0" w:footer="895" w:gutter="0"/>
          <w:pgNumType w:fmt="decimal"/>
          <w:cols w:space="720" w:num="1"/>
        </w:sect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比赛分为6个模块，分别是：模块A作业书、模块B竞赛过程、模块C甜面团、模块D无糖无油面团、模块E起酥面团、模块F创意面包及摆台。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模块A：作业书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1.所有选手在工器具与原料检录时提交；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2.选手需准备5本作业书；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3.作业书中必须包含以下内容：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选手自我介绍、产品配方（包含作品、烘焙百分比及工艺流程）、产品图片（要求产品的呈现和作业配方书中的图片一致）艺术面包的设计描述、自备工器具和原材料清单。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模块B：竞赛过程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1.竞赛时间6H（贯穿整个竞赛过程）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2.竞赛任务及要求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在整个竞赛过程中必须保证工位的整洁；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正确储存原材料；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废弃面团不得超过1000g，且不得用烘烤，私藏，丢弃等手段处理废弃面团，所有废弃面团须摆放在一个容器中供裁判称重评分；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安全操作设备，使用工器具，不得有违规操作的行为；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遵守赛场规定及秩序；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合理规划制作流程。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模块C：甜面团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1.竞赛时间6H（甜面团产品的制作必须在6小时竞赛时间内）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2.竞赛任务及要求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" w:name="_Toc3249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（1）4辫子面包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黄油含量不得低于30%；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制作3条，每条重量320g±5g；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不得夹色，不得使用任何烤后装饰，包括筛糖粉等；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不得使用改良剂，预拌粉。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5" w:name="_Toc2198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(2)5股辫子面包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黄油含量不得低于30%;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制作3条，每条重量320g±5g;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不得夹色，不得使用任何烤后装饰，包括筛糖粉等;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不得使用改良剂。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（3）含馅布里欧修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黄油含量不得低于30%；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制作6个，每个重量120g±3g；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自行定义形状；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不得使用任何烤后装饰，包括筛糖粉等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不得使用改良剂。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模块D：无糖无油面团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1.竞赛时间6H（无糖无油面团产品的制作必须在6小时竞赛时间内）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2.竞赛任务及要求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传统法棒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制作4根传统法棒;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每根重量250g±5g;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割5条刀口，要求4根法棒长短一致;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不得使用烤后装饰（包括筛粉）;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不得使用改良剂。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模块E：起酥面团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1.竞赛时间6H（起酥面团产品的制作必须在6小时竞赛时间内）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2.竞赛任务及要求：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传统弯牛角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制作6个传统弯牛角；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每个重量65g±5g；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要求大小一致；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不得使用烤后装饰（包括筛糖粉）；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不得使用改良剂。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模块F：创意面包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1.竞赛时间6H（创意面包的制作必须在6小时竞赛时间内）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2.竞赛任务及要求：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产品数量不限；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可以使用色素但必须是食用色素；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可以适当食用模具但越少越好。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auto"/>
      <w:ind w:left="3740"/>
      <w:rPr>
        <w:rFonts w:ascii="宋体" w:hAnsi="宋体" w:eastAsia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WViZmZiM2QzNDE1NzBlYzVkYTIyZTcwNTdkMzQifQ=="/>
  </w:docVars>
  <w:rsids>
    <w:rsidRoot w:val="197E05B9"/>
    <w:rsid w:val="0E4C0CC9"/>
    <w:rsid w:val="15862DDF"/>
    <w:rsid w:val="197E05B9"/>
    <w:rsid w:val="26800A3E"/>
    <w:rsid w:val="444B3554"/>
    <w:rsid w:val="563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991</Words>
  <Characters>1055</Characters>
  <Lines>0</Lines>
  <Paragraphs>0</Paragraphs>
  <TotalTime>4</TotalTime>
  <ScaleCrop>false</ScaleCrop>
  <LinksUpToDate>false</LinksUpToDate>
  <CharactersWithSpaces>1055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2023-04-13T04:59:00Z</dcterms:created>
  <dc:creator>隋雪超</dc:creator>
  <cp:lastModifiedBy>隋雪超</cp:lastModifiedBy>
  <dcterms:modified xsi:type="dcterms:W3CDTF">2023-04-14T01:10:32Z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54880A6E48674016A281CFFB03C9C942_11</vt:lpwstr>
  </property>
</Properties>
</file>