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="黑体"/>
          <w:lang w:val="en-US" w:eastAsia="zh-CN"/>
        </w:rPr>
      </w:pPr>
      <w:r>
        <w:t>DESCRIPTION OF PROJECT AND TASKS</w:t>
      </w:r>
    </w:p>
    <w:p>
      <w:pPr>
        <w:pStyle w:val="6"/>
      </w:pPr>
      <w:r>
        <w:t xml:space="preserve">In this part, there are </w:t>
      </w:r>
      <w:r>
        <w:rPr>
          <w:rFonts w:hint="eastAsia"/>
          <w:lang w:val="en-US" w:eastAsia="zh-CN"/>
        </w:rPr>
        <w:t>2</w:t>
      </w:r>
      <w:r>
        <w:t xml:space="preserve"> tasks need to be completed and submitted within the test time. They are: </w:t>
      </w:r>
    </w:p>
    <w:p>
      <w:pPr>
        <w:pStyle w:val="6"/>
      </w:pPr>
      <w:r>
        <w:t>1.</w:t>
      </w:r>
      <w:r>
        <w:rPr>
          <w:rFonts w:hint="eastAsia"/>
        </w:rPr>
        <w:t xml:space="preserve"> </w:t>
      </w:r>
      <w:r>
        <w:t xml:space="preserve">Please read the </w:t>
      </w:r>
      <w:r>
        <w:rPr>
          <w:rFonts w:hint="eastAsia"/>
          <w:lang w:val="en-US" w:eastAsia="zh-CN"/>
        </w:rPr>
        <w:t xml:space="preserve">document </w:t>
      </w:r>
      <w:r>
        <w:t>and write an English email to reply the consultation e-mail.</w:t>
      </w:r>
    </w:p>
    <w:p>
      <w:pPr>
        <w:pStyle w:val="6"/>
      </w:pPr>
      <w:r>
        <w:t xml:space="preserve">2. Please read the </w:t>
      </w:r>
      <w:r>
        <w:rPr>
          <w:rFonts w:hint="eastAsia"/>
          <w:lang w:val="en-US" w:eastAsia="zh-CN"/>
        </w:rPr>
        <w:t xml:space="preserve">document </w:t>
      </w:r>
      <w:r>
        <w:t>and write an English email to handle the exception.</w:t>
      </w:r>
    </w:p>
    <w:p>
      <w:pPr>
        <w:pStyle w:val="6"/>
        <w:ind w:left="0" w:leftChars="0" w:firstLine="0" w:firstLineChars="0"/>
      </w:pPr>
      <w:bookmarkStart w:id="1" w:name="_GoBack"/>
      <w:bookmarkEnd w:id="1"/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素材1：</w:t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</w:pPr>
      <w:r>
        <w:rPr>
          <w:rFonts w:hint="eastAsia" w:asciiTheme="minorHAnsi" w:hAnsiTheme="minorHAnsi" w:cstheme="minorHAnsi"/>
          <w:color w:val="000000"/>
          <w:spacing w:val="-8"/>
          <w:sz w:val="24"/>
          <w:szCs w:val="24"/>
          <w:lang w:eastAsia="zh-CN"/>
        </w:rPr>
        <w:t>Huayi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  <w:t xml:space="preserve"> International Forwarding Co., Ltd.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 (hereinafter referred to as </w:t>
      </w:r>
      <w:r>
        <w:rPr>
          <w:rFonts w:hint="eastAsia" w:asciiTheme="minorHAnsi" w:hAnsiTheme="minorHAnsi" w:cstheme="minorHAnsi"/>
          <w:color w:val="000000"/>
          <w:spacing w:val="-8"/>
          <w:sz w:val="24"/>
          <w:szCs w:val="24"/>
          <w:lang w:eastAsia="zh-CN"/>
        </w:rPr>
        <w:t>Huayi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</w:rPr>
        <w:t>)</w:t>
      </w:r>
      <w:r>
        <w:rPr>
          <w:rFonts w:hint="eastAsia" w:asciiTheme="minorHAnsi" w:hAnsiTheme="minorHAnsi" w:cstheme="minorHAnsi"/>
          <w:color w:val="000000"/>
          <w:spacing w:val="-8"/>
          <w:sz w:val="24"/>
          <w:szCs w:val="24"/>
          <w:lang w:eastAsia="zh-CN"/>
        </w:rPr>
        <w:t xml:space="preserve"> f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  <w:t>ounded in 1969, headquartered in HONGKONG, owns 76 offices all around the world.</w:t>
      </w:r>
      <w:r>
        <w:rPr>
          <w:rFonts w:hint="eastAsia" w:asciiTheme="minorHAnsi" w:hAnsiTheme="minorHAnsi" w:cstheme="minorHAnsi"/>
          <w:color w:val="000000"/>
          <w:spacing w:val="-8"/>
          <w:sz w:val="24"/>
          <w:szCs w:val="24"/>
          <w:lang w:eastAsia="zh-CN"/>
        </w:rPr>
        <w:t xml:space="preserve"> Huayi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  <w:t xml:space="preserve"> is a global logistics and transportation company that specializes in bespoke supply chain solutions, e-fulfilment and transportation by air, sea, rail and road.</w:t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</w:pP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</w:rPr>
        <w:t>Company – Partners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  <w:t xml:space="preserve"> are as follows：</w:t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</w:pP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</w:rPr>
        <w:t>My Company: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  <w:t xml:space="preserve"> </w:t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  <w:t>Benny</w:t>
      </w:r>
      <w:r>
        <w:rPr>
          <w:rFonts w:hint="eastAsia" w:asciiTheme="minorHAnsi" w:hAnsiTheme="minorHAnsi" w:cstheme="minorHAnsi"/>
          <w:color w:val="000000"/>
          <w:spacing w:val="-8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  <w:t>Wang</w:t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  <w:t>Freight operator</w:t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  <w:t>Huayi International Forwarding Co., Ltd.</w:t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Room 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  <w:t>1121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  <w:t xml:space="preserve">International Finance Tower 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</w:rPr>
        <w:t>No.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  <w:t>15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, Renmin Road, </w:t>
      </w:r>
      <w:r>
        <w:rPr>
          <w:rFonts w:hint="eastAsia" w:asciiTheme="minorHAnsi" w:hAnsiTheme="minorHAnsi" w:cstheme="minorHAnsi"/>
          <w:color w:val="000000"/>
          <w:spacing w:val="-8"/>
          <w:sz w:val="24"/>
          <w:szCs w:val="24"/>
          <w:lang w:eastAsia="zh-CN"/>
        </w:rPr>
        <w:t>Heping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 District, </w:t>
      </w:r>
      <w:r>
        <w:rPr>
          <w:rFonts w:hint="eastAsia" w:asciiTheme="minorHAnsi" w:hAnsiTheme="minorHAnsi" w:cstheme="minorHAnsi"/>
          <w:color w:val="000000"/>
          <w:spacing w:val="-8"/>
          <w:sz w:val="24"/>
          <w:szCs w:val="24"/>
          <w:lang w:eastAsia="zh-CN"/>
        </w:rPr>
        <w:t>Tianjin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  <w:t xml:space="preserve">, 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</w:rPr>
        <w:t>China</w:t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</w:rPr>
        <w:t>Tel: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</w:rPr>
        <w:t>+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  <w:t>86-022-66679986</w:t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</w:rPr>
        <w:t>E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  <w:t>-m</w:t>
      </w:r>
      <w:r>
        <w:rPr>
          <w:rFonts w:cs="Arial"/>
          <w:bCs/>
          <w:sz w:val="24"/>
          <w:szCs w:val="24"/>
          <w:lang w:eastAsia="zh-CN"/>
        </w:rPr>
        <w:t xml:space="preserve">ail: </w:t>
      </w:r>
      <w:r>
        <w:fldChar w:fldCharType="begin"/>
      </w:r>
      <w:r>
        <w:instrText xml:space="preserve"> HYPERLINK "mailto:Benny@Huayi.com" </w:instrText>
      </w:r>
      <w:r>
        <w:fldChar w:fldCharType="separate"/>
      </w:r>
      <w:r>
        <w:rPr>
          <w:rFonts w:cs="Arial"/>
          <w:bCs/>
          <w:lang w:eastAsia="zh-CN"/>
        </w:rPr>
        <w:t>Benny@Huayi.com</w:t>
      </w:r>
      <w:r>
        <w:rPr>
          <w:rFonts w:cs="Arial"/>
          <w:bCs/>
          <w:lang w:eastAsia="zh-CN"/>
        </w:rPr>
        <w:fldChar w:fldCharType="end"/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</w:pPr>
      <w:bookmarkStart w:id="0" w:name="_Hlk51002775"/>
      <w:r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  <w:t>Sera Zhu</w:t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  <w:t>Ocean Freight Manager</w:t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  <w:t>Huayi International Forwarding Co., Ltd.</w:t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  <w:t>Room 1121, International Finance Tower No.15, Renmin Road, Yangpu District, Shanghai,China</w:t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  <w:t>Tel: +86-021-67733555</w:t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  <w:t>E-mail: Sera@Huayi.com</w:t>
      </w:r>
    </w:p>
    <w:bookmarkEnd w:id="0"/>
    <w:p>
      <w:pPr>
        <w:spacing w:before="0" w:after="0"/>
        <w:jc w:val="left"/>
        <w:rPr>
          <w:rStyle w:val="5"/>
          <w:rFonts w:asciiTheme="minorHAnsi" w:hAnsiTheme="minorHAnsi" w:cstheme="minorHAnsi"/>
          <w:sz w:val="24"/>
          <w:szCs w:val="24"/>
          <w:lang w:eastAsia="zh-CN"/>
        </w:rPr>
      </w:pPr>
    </w:p>
    <w:p>
      <w:pPr>
        <w:spacing w:before="0" w:after="0"/>
        <w:jc w:val="left"/>
        <w:rPr>
          <w:lang w:val="en-GB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  <w:t>Customer A:</w:t>
      </w:r>
    </w:p>
    <w:p>
      <w:pPr>
        <w:spacing w:before="0" w:after="0" w:line="0" w:lineRule="atLeast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  <w:t>Babarra Dong</w:t>
      </w:r>
    </w:p>
    <w:p>
      <w:pPr>
        <w:spacing w:before="0" w:after="0" w:line="0" w:lineRule="atLeast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  <w:t>SHANGHAI SUPER RUBBER &amp; PLASTIC CO.,LTD</w:t>
      </w:r>
    </w:p>
    <w:p>
      <w:pPr>
        <w:spacing w:before="0" w:after="0" w:line="0" w:lineRule="atLeast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  <w:t>NO.17, ZISHI STREET, BAOSHAN DISTRICT,SHANGHAI,CHINA</w:t>
      </w:r>
    </w:p>
    <w:p>
      <w:pPr>
        <w:spacing w:before="0" w:after="0" w:line="0" w:lineRule="atLeast"/>
        <w:jc w:val="left"/>
        <w:rPr>
          <w:rStyle w:val="5"/>
          <w:rFonts w:cs="Arial"/>
          <w:bCs/>
          <w:sz w:val="24"/>
          <w:szCs w:val="24"/>
          <w:lang w:val="en-GB" w:eastAsia="zh-CN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  <w:t>EMAIL: Babarra.dong@super.com.cn</w:t>
      </w:r>
    </w:p>
    <w:p>
      <w:pPr>
        <w:spacing w:before="0" w:after="0"/>
        <w:jc w:val="left"/>
        <w:rPr>
          <w:color w:val="000000"/>
          <w:spacing w:val="-8"/>
          <w:sz w:val="24"/>
          <w:szCs w:val="24"/>
        </w:rPr>
      </w:pP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  <w:t>Customer B:</w:t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  <w:t>Henry Shen</w:t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  <w:t>Tianjin Forwin Export and Import Co., Ltd.</w:t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</w:pPr>
      <w:r>
        <w:rPr>
          <w:rFonts w:hint="eastAsia" w:asciiTheme="minorHAnsi" w:hAnsiTheme="minorHAnsi" w:cstheme="minorHAnsi"/>
          <w:color w:val="000000"/>
          <w:spacing w:val="-8"/>
          <w:sz w:val="24"/>
          <w:szCs w:val="24"/>
          <w:lang w:eastAsia="zh-CN"/>
        </w:rPr>
        <w:t>Room 610, HuayangnianhuaⅢ, NO.64, Xinglin Street, Hedong District, Tianjin, China</w:t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  <w:t>TEL:  86-022-65520988</w:t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  <w:t>E-mail: Henry.Shen@Forwin.com</w:t>
      </w: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eastAsia="zh-CN"/>
        </w:rPr>
      </w:pPr>
    </w:p>
    <w:p>
      <w:pPr>
        <w:spacing w:before="0" w:after="0"/>
        <w:jc w:val="left"/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  <w:t xml:space="preserve">Customer </w:t>
      </w:r>
      <w:r>
        <w:rPr>
          <w:rFonts w:hint="eastAsia" w:asciiTheme="minorHAnsi" w:hAnsiTheme="minorHAnsi" w:cstheme="minorHAnsi"/>
          <w:color w:val="000000"/>
          <w:spacing w:val="-8"/>
          <w:sz w:val="24"/>
          <w:szCs w:val="24"/>
          <w:lang w:val="en-GB"/>
        </w:rPr>
        <w:t>C</w:t>
      </w:r>
      <w:r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  <w:t>:</w:t>
      </w:r>
    </w:p>
    <w:p>
      <w:pPr>
        <w:spacing w:before="0" w:after="0" w:line="0" w:lineRule="atLeast"/>
        <w:rPr>
          <w:rFonts w:asciiTheme="minorHAnsi" w:hAnsiTheme="minorHAnsi" w:cstheme="minorHAnsi"/>
          <w:color w:val="000000"/>
          <w:spacing w:val="-8"/>
          <w:sz w:val="24"/>
          <w:szCs w:val="24"/>
          <w:lang w:val="en-GB"/>
        </w:rPr>
      </w:pPr>
      <w:r>
        <w:rPr>
          <w:rFonts w:asciiTheme="minorHAnsi" w:hAnsiTheme="minorHAnsi" w:cstheme="minorHAnsi"/>
          <w:lang w:val="en-GB" w:eastAsia="zh-CN"/>
        </w:rPr>
        <w:t>Cindy Zhu</w:t>
      </w:r>
      <w:r>
        <w:rPr>
          <w:rFonts w:asciiTheme="minorHAnsi" w:hAnsiTheme="minorHAnsi" w:cstheme="minorHAnsi"/>
          <w:lang w:val="en-GB" w:eastAsia="zh-CN"/>
        </w:rPr>
        <w:cr/>
      </w:r>
      <w:r>
        <w:rPr>
          <w:rFonts w:asciiTheme="minorHAnsi" w:hAnsiTheme="minorHAnsi" w:cstheme="minorHAnsi"/>
          <w:lang w:val="en-GB" w:eastAsia="zh-CN"/>
        </w:rPr>
        <w:t>DANDONG HUAXIANG TEXTILES AND GARMENT CO., LTD.</w:t>
      </w:r>
      <w:r>
        <w:rPr>
          <w:rFonts w:asciiTheme="minorHAnsi" w:hAnsiTheme="minorHAnsi" w:cstheme="minorHAnsi"/>
          <w:lang w:val="en-GB" w:eastAsia="zh-CN"/>
        </w:rPr>
        <w:cr/>
      </w:r>
      <w:r>
        <w:rPr>
          <w:rFonts w:asciiTheme="minorHAnsi" w:hAnsiTheme="minorHAnsi" w:cstheme="minorHAnsi"/>
          <w:lang w:val="en-GB" w:eastAsia="zh-CN"/>
        </w:rPr>
        <w:t>LOUFANG OF ZHENAN DISTRICT DANDONG LIAONING CHINA DANDONG, CHINA</w:t>
      </w:r>
      <w:r>
        <w:rPr>
          <w:rFonts w:asciiTheme="minorHAnsi" w:hAnsiTheme="minorHAnsi" w:cstheme="minorHAnsi"/>
          <w:lang w:val="en-GB" w:eastAsia="zh-CN"/>
        </w:rPr>
        <w:cr/>
      </w:r>
      <w:r>
        <w:rPr>
          <w:rFonts w:asciiTheme="minorHAnsi" w:hAnsiTheme="minorHAnsi" w:cstheme="minorHAnsi"/>
          <w:lang w:val="en-GB" w:eastAsia="zh-CN"/>
        </w:rPr>
        <w:t>Email: Cindy.Zhu@Huaxiang.com</w:t>
      </w:r>
    </w:p>
    <w:p>
      <w:pPr>
        <w:spacing w:before="0" w:after="0" w:line="0" w:lineRule="atLeast"/>
        <w:rPr>
          <w:rFonts w:cs="Arial"/>
          <w:bCs/>
          <w:sz w:val="24"/>
          <w:szCs w:val="24"/>
          <w:lang w:val="en-GB" w:eastAsia="zh-CN"/>
        </w:rPr>
      </w:pPr>
    </w:p>
    <w:p>
      <w:pPr>
        <w:spacing w:before="0" w:after="0" w:line="0" w:lineRule="atLeast"/>
        <w:rPr>
          <w:rFonts w:cs="Arial"/>
          <w:bCs/>
          <w:sz w:val="24"/>
          <w:szCs w:val="24"/>
          <w:lang w:val="en-GB" w:eastAsia="zh-CN"/>
        </w:rPr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素材2：</w:t>
      </w:r>
    </w:p>
    <w:p>
      <w:pPr>
        <w:spacing w:before="0" w:after="0" w:line="0" w:lineRule="atLeast"/>
        <w:rPr>
          <w:rFonts w:cs="Arial"/>
          <w:bCs/>
          <w:sz w:val="24"/>
          <w:szCs w:val="24"/>
          <w:lang w:val="en-GB" w:eastAsia="zh-CN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>Container size information sheet</w:t>
      </w:r>
    </w:p>
    <w:p>
      <w:pPr>
        <w:spacing w:before="0" w:after="0" w:line="0" w:lineRule="atLeast"/>
        <w:rPr>
          <w:rFonts w:cs="Arial"/>
          <w:bCs/>
          <w:sz w:val="24"/>
          <w:szCs w:val="24"/>
          <w:lang w:val="en-GB" w:eastAsia="zh-CN"/>
        </w:rPr>
      </w:pPr>
      <w:r>
        <w:drawing>
          <wp:inline distT="0" distB="0" distL="114300" distR="114300">
            <wp:extent cx="5680075" cy="2390140"/>
            <wp:effectExtent l="0" t="0" r="952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0075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/>
        <w:rPr>
          <w:rFonts w:hint="eastAsia" w:asciiTheme="minorHAnsi" w:hAnsiTheme="minorHAnsi" w:cstheme="minorHAnsi"/>
          <w:color w:val="000000"/>
          <w:spacing w:val="-8"/>
          <w:sz w:val="24"/>
          <w:szCs w:val="24"/>
          <w:lang w:eastAsia="zh-CN"/>
        </w:rPr>
      </w:pPr>
    </w:p>
    <w:p>
      <w:pPr>
        <w:pStyle w:val="6"/>
        <w:ind w:left="0" w:leftChars="0" w:firstLine="0" w:firstLineChars="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Tc4MDUxNmI5NDRkN2E0MTUyN2RhMjVjN2JlNzAifQ=="/>
  </w:docVars>
  <w:rsids>
    <w:rsidRoot w:val="00000000"/>
    <w:rsid w:val="297760DC"/>
    <w:rsid w:val="55D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80" w:line="259" w:lineRule="auto"/>
    </w:pPr>
    <w:rPr>
      <w:rFonts w:ascii="Arial" w:hAnsi="Arial" w:eastAsia="宋体" w:cstheme="minorBidi"/>
      <w:szCs w:val="22"/>
      <w:lang w:val="en-GB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 w:line="360" w:lineRule="auto"/>
      <w:outlineLvl w:val="2"/>
    </w:pPr>
    <w:rPr>
      <w:rFonts w:ascii="Times New Roman" w:hAnsi="Times New Roman" w:eastAsia="黑体" w:cs="Times New Roman"/>
      <w:b/>
      <w:caps/>
      <w:color w:val="000000" w:themeColor="text1"/>
      <w:sz w:val="21"/>
      <w:szCs w:val="24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文本1"/>
    <w:basedOn w:val="1"/>
    <w:qFormat/>
    <w:uiPriority w:val="0"/>
    <w:pPr>
      <w:spacing w:after="0" w:line="360" w:lineRule="auto"/>
      <w:ind w:firstLine="420" w:firstLineChars="200"/>
      <w:jc w:val="both"/>
    </w:pPr>
    <w:rPr>
      <w:rFonts w:ascii="Times New Roman" w:hAnsi="Times New Roman" w:eastAsia="黑体"/>
      <w:sz w:val="21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2023-04-14T12:22:39Z</dcterms:created>
  <dc:creator>lenovo</dc:creator>
  <cp:lastModifiedBy>CC</cp:lastModifiedBy>
  <dcterms:modified xsi:type="dcterms:W3CDTF">2023-04-14T12:27:39Z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66B59557721B4178B991C25584042714_12</vt:lpwstr>
  </property>
</Properties>
</file>