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79EB" w14:textId="77777777" w:rsidR="00902B68" w:rsidRDefault="00902B68" w:rsidP="00902B68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5269133F" w14:textId="77777777" w:rsidR="00902B68" w:rsidRDefault="00902B68" w:rsidP="00902B68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241440CA" w14:textId="77777777" w:rsidR="00902B68" w:rsidRDefault="00902B68" w:rsidP="00902B68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38064440" w14:textId="77777777" w:rsidR="00902B68" w:rsidRDefault="00902B68" w:rsidP="00902B68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第一届山东省职业技能大赛青岛市选拔赛</w:t>
      </w:r>
    </w:p>
    <w:p w14:paraId="63750DEF" w14:textId="1EF2F33F" w:rsidR="00902B68" w:rsidRDefault="00902B68" w:rsidP="00902B68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电子技术（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国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赛）项目试题样题</w:t>
      </w:r>
    </w:p>
    <w:p w14:paraId="1CA47CFE" w14:textId="77777777" w:rsidR="00902B68" w:rsidRDefault="00902B68" w:rsidP="00902B68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6D5BD6B7" w14:textId="77777777" w:rsidR="00902B68" w:rsidRDefault="00902B68" w:rsidP="00902B68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77491E64" w14:textId="77777777" w:rsidR="00902B68" w:rsidRDefault="00902B68" w:rsidP="00902B68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4B1FE288" w14:textId="77777777" w:rsidR="00902B68" w:rsidRDefault="00902B68" w:rsidP="00902B68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21424D28" w14:textId="77777777" w:rsidR="00902B68" w:rsidRDefault="00902B68" w:rsidP="00902B68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0796B188" w14:textId="77777777" w:rsidR="00902B68" w:rsidRDefault="00902B68" w:rsidP="00902B68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3B255226" w14:textId="77777777" w:rsidR="00902B68" w:rsidRDefault="00902B68" w:rsidP="00902B68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21CD47EF" w14:textId="77777777" w:rsidR="00902B68" w:rsidRDefault="00902B68" w:rsidP="00902B68">
      <w:pPr>
        <w:pStyle w:val="a0"/>
        <w:ind w:firstLineChars="0" w:firstLine="0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5B4D6447" w14:textId="77777777" w:rsidR="00902B68" w:rsidRDefault="00902B68" w:rsidP="00902B68">
      <w:pPr>
        <w:pStyle w:val="a0"/>
        <w:ind w:firstLine="320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430CEA6F" w14:textId="77777777" w:rsidR="00902B68" w:rsidRDefault="00902B68" w:rsidP="00902B68">
      <w:pPr>
        <w:pStyle w:val="a0"/>
        <w:ind w:firstLine="32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618A7AB7" w14:textId="77777777" w:rsidR="00902B68" w:rsidRDefault="00902B68" w:rsidP="00902B68">
      <w:pPr>
        <w:pStyle w:val="a0"/>
        <w:ind w:firstLine="32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1892A8E2" w14:textId="77777777" w:rsidR="00902B68" w:rsidRDefault="00902B68" w:rsidP="00902B68">
      <w:pPr>
        <w:pStyle w:val="a0"/>
        <w:ind w:firstLine="32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D6596E1" w14:textId="77777777" w:rsidR="00902B68" w:rsidRDefault="00902B68" w:rsidP="00902B68">
      <w:pPr>
        <w:pStyle w:val="a0"/>
        <w:ind w:firstLineChars="0" w:firstLine="0"/>
        <w:rPr>
          <w:rFonts w:ascii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19A86CA7" w14:textId="77777777" w:rsidR="000A26F1" w:rsidRPr="000A26F1" w:rsidRDefault="000A26F1" w:rsidP="000A26F1">
      <w:pPr>
        <w:widowControl/>
        <w:ind w:firstLineChars="200" w:firstLine="964"/>
        <w:jc w:val="center"/>
        <w:rPr>
          <w:rFonts w:ascii="仿宋_GB2312" w:eastAsia="仿宋_GB2312" w:hAnsi="仿宋" w:cs="仿宋"/>
          <w:b/>
          <w:color w:val="000000"/>
          <w:kern w:val="0"/>
          <w:sz w:val="48"/>
          <w:szCs w:val="48"/>
          <w:lang w:bidi="ar"/>
        </w:rPr>
      </w:pPr>
      <w:r w:rsidRPr="000A26F1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lastRenderedPageBreak/>
        <w:t>电子技术项目青岛市选拔赛样题</w:t>
      </w:r>
      <w:r w:rsidR="00C818C8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t>（国</w:t>
      </w:r>
      <w:r w:rsidR="00571812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t>赛</w:t>
      </w:r>
      <w:r w:rsidR="00C818C8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t>精选</w:t>
      </w:r>
      <w:r w:rsidR="00571812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t>）</w:t>
      </w:r>
    </w:p>
    <w:p w14:paraId="6D5CEF19" w14:textId="77777777" w:rsidR="000A26F1" w:rsidRPr="00027377" w:rsidRDefault="000A26F1" w:rsidP="000A26F1">
      <w:pPr>
        <w:widowControl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027377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本次大赛为实际操作比赛，试题形式参照世界技能大赛，比赛内容为:A 电路板原型设计及制作，B电路的装配焊接与调试。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如参赛队伍多于20支，则A模块为初赛项目，B模块为决赛项目，A模块前十名的队伍进入最终的决赛。最终积分为为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  <w:t>A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模块占50%，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  <w:t>B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模块占50%。</w:t>
      </w:r>
    </w:p>
    <w:p w14:paraId="214D8746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模块A </w:t>
      </w:r>
      <w:r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：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硬件设计(原型电路板设计与制作)</w:t>
      </w:r>
    </w:p>
    <w:p w14:paraId="364B3F34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1</w:t>
      </w:r>
      <w:r w:rsidRPr="00A82FC2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.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认真阅读技术文件、测试文件及图纸；</w:t>
      </w:r>
    </w:p>
    <w:p w14:paraId="7FC47F42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2.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对基本电子线路模块进行部分设计或修改;</w:t>
      </w:r>
    </w:p>
    <w:p w14:paraId="30531138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3.运用Altium designer软件绘制电路原理图；</w:t>
      </w:r>
    </w:p>
    <w:p w14:paraId="7DC87020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4</w:t>
      </w:r>
      <w:r w:rsidRPr="00A82FC2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.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运用Altium designer 软件设计印制电路板 (PCB);</w:t>
      </w:r>
    </w:p>
    <w:p w14:paraId="0D827337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5.熟练使用 office 软件编辑报表及报告；</w:t>
      </w:r>
    </w:p>
    <w:p w14:paraId="608AB48F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6.绘制电路时元器件图形标准采用软件中默认标准；</w:t>
      </w:r>
    </w:p>
    <w:p w14:paraId="443DB8E7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7.全部完成后通报裁判，双方签名确认完成，并接受裁判检查。</w:t>
      </w:r>
    </w:p>
    <w:p w14:paraId="0EEB3F6D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模块B</w:t>
      </w:r>
      <w:r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：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电路的装配、焊接与调试</w:t>
      </w:r>
    </w:p>
    <w:p w14:paraId="71ECF357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1.认真阅读技术文件、测试文件及图纸；</w:t>
      </w:r>
    </w:p>
    <w:p w14:paraId="2A403A08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2.对提供的元器件进行选择并自检；</w:t>
      </w:r>
    </w:p>
    <w:p w14:paraId="7CFF0E42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3.使用手动工具和电烙铁等在电路板上完成装配、焊接、调试相关工艺。</w:t>
      </w:r>
    </w:p>
    <w:p w14:paraId="5FD2F382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4.使用电子仪器对电子线路进行测量；</w:t>
      </w:r>
    </w:p>
    <w:p w14:paraId="3AD4B40B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5.电路组装标准采用 IPC-A-610-F 相关标准；</w:t>
      </w:r>
    </w:p>
    <w:p w14:paraId="0D0BE077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6.使用标准测试设备调试电路，并分析评估其性能，决定</w:t>
      </w: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lastRenderedPageBreak/>
        <w:t>是否需要调整；</w:t>
      </w:r>
    </w:p>
    <w:p w14:paraId="1BAF003C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7.记录和分析测量的结果和数据，填写测试报告；</w:t>
      </w:r>
    </w:p>
    <w:p w14:paraId="23A8D0D2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8.全部完成后通报裁判，双方签名确认完成，并接受裁判检查。</w:t>
      </w:r>
    </w:p>
    <w:p w14:paraId="1E5FC5A8" w14:textId="77777777" w:rsidR="000A26F1" w:rsidRPr="00A82FC2" w:rsidRDefault="000A26F1" w:rsidP="000A26F1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A82FC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比赛时间安排：</w:t>
      </w:r>
    </w:p>
    <w:p w14:paraId="5B2E8ECD" w14:textId="77777777" w:rsidR="000A26F1" w:rsidRPr="00A82FC2" w:rsidRDefault="000A26F1" w:rsidP="000A26F1">
      <w:pPr>
        <w:ind w:firstLine="560"/>
        <w:jc w:val="center"/>
        <w:rPr>
          <w:rFonts w:eastAsia="仿宋_GB2312"/>
          <w:sz w:val="28"/>
          <w:szCs w:val="28"/>
          <w:lang w:bidi="ar"/>
        </w:rPr>
      </w:pPr>
      <w:r w:rsidRPr="00A82FC2">
        <w:rPr>
          <w:rFonts w:eastAsia="仿宋_GB2312" w:hint="eastAsia"/>
          <w:sz w:val="28"/>
          <w:szCs w:val="28"/>
          <w:lang w:bidi="ar"/>
        </w:rPr>
        <w:t>表</w:t>
      </w:r>
      <w:r w:rsidRPr="00A82FC2">
        <w:rPr>
          <w:rFonts w:eastAsia="仿宋_GB2312" w:hint="eastAsia"/>
          <w:sz w:val="28"/>
          <w:szCs w:val="28"/>
          <w:lang w:bidi="ar"/>
        </w:rPr>
        <w:t xml:space="preserve">1 </w:t>
      </w:r>
      <w:r w:rsidRPr="00A82FC2">
        <w:rPr>
          <w:rFonts w:eastAsia="仿宋_GB2312" w:hint="eastAsia"/>
          <w:sz w:val="28"/>
          <w:szCs w:val="28"/>
          <w:lang w:bidi="ar"/>
        </w:rPr>
        <w:t>比赛时间分配表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956"/>
        <w:gridCol w:w="2122"/>
      </w:tblGrid>
      <w:tr w:rsidR="000A26F1" w:rsidRPr="00A82FC2" w14:paraId="01D3391D" w14:textId="77777777" w:rsidTr="005759E0">
        <w:tc>
          <w:tcPr>
            <w:tcW w:w="1242" w:type="dxa"/>
            <w:shd w:val="clear" w:color="auto" w:fill="auto"/>
          </w:tcPr>
          <w:p w14:paraId="24294756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模块</w:t>
            </w:r>
          </w:p>
        </w:tc>
        <w:tc>
          <w:tcPr>
            <w:tcW w:w="5103" w:type="dxa"/>
            <w:shd w:val="clear" w:color="auto" w:fill="auto"/>
          </w:tcPr>
          <w:p w14:paraId="5EA26131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考核模块内容</w:t>
            </w:r>
          </w:p>
        </w:tc>
        <w:tc>
          <w:tcPr>
            <w:tcW w:w="2177" w:type="dxa"/>
            <w:shd w:val="clear" w:color="auto" w:fill="auto"/>
          </w:tcPr>
          <w:p w14:paraId="1677826C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时间分配</w:t>
            </w:r>
          </w:p>
        </w:tc>
      </w:tr>
      <w:tr w:rsidR="000A26F1" w:rsidRPr="00A82FC2" w14:paraId="638D4A6E" w14:textId="77777777" w:rsidTr="005759E0">
        <w:tc>
          <w:tcPr>
            <w:tcW w:w="1242" w:type="dxa"/>
            <w:shd w:val="clear" w:color="auto" w:fill="auto"/>
          </w:tcPr>
          <w:p w14:paraId="1F42B2C7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</w:t>
            </w:r>
          </w:p>
        </w:tc>
        <w:tc>
          <w:tcPr>
            <w:tcW w:w="5103" w:type="dxa"/>
            <w:shd w:val="clear" w:color="auto" w:fill="auto"/>
          </w:tcPr>
          <w:p w14:paraId="5CD13A56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硬件设计(原型电路板设计与制作)</w:t>
            </w:r>
          </w:p>
        </w:tc>
        <w:tc>
          <w:tcPr>
            <w:tcW w:w="2177" w:type="dxa"/>
            <w:shd w:val="clear" w:color="auto" w:fill="auto"/>
          </w:tcPr>
          <w:p w14:paraId="61B7CF01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2小时</w:t>
            </w:r>
          </w:p>
        </w:tc>
      </w:tr>
      <w:tr w:rsidR="000A26F1" w:rsidRPr="00A82FC2" w14:paraId="1D79D4B1" w14:textId="77777777" w:rsidTr="005759E0">
        <w:tc>
          <w:tcPr>
            <w:tcW w:w="1242" w:type="dxa"/>
            <w:shd w:val="clear" w:color="auto" w:fill="auto"/>
          </w:tcPr>
          <w:p w14:paraId="3E6D3B79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B</w:t>
            </w:r>
          </w:p>
        </w:tc>
        <w:tc>
          <w:tcPr>
            <w:tcW w:w="5103" w:type="dxa"/>
            <w:shd w:val="clear" w:color="auto" w:fill="auto"/>
          </w:tcPr>
          <w:p w14:paraId="7F8F5ECE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电路的装配与调试</w:t>
            </w:r>
          </w:p>
        </w:tc>
        <w:tc>
          <w:tcPr>
            <w:tcW w:w="2177" w:type="dxa"/>
            <w:shd w:val="clear" w:color="auto" w:fill="auto"/>
          </w:tcPr>
          <w:p w14:paraId="3A34FA79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2小时</w:t>
            </w:r>
          </w:p>
        </w:tc>
      </w:tr>
      <w:tr w:rsidR="000A26F1" w:rsidRPr="00A82FC2" w14:paraId="70E6733D" w14:textId="77777777" w:rsidTr="005759E0">
        <w:tc>
          <w:tcPr>
            <w:tcW w:w="6345" w:type="dxa"/>
            <w:gridSpan w:val="2"/>
            <w:shd w:val="clear" w:color="auto" w:fill="auto"/>
          </w:tcPr>
          <w:p w14:paraId="65E150E2" w14:textId="77777777" w:rsidR="000A26F1" w:rsidRPr="00A82FC2" w:rsidRDefault="000A26F1" w:rsidP="005759E0">
            <w:pPr>
              <w:widowControl/>
              <w:jc w:val="righ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82FC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合计：</w:t>
            </w:r>
          </w:p>
        </w:tc>
        <w:tc>
          <w:tcPr>
            <w:tcW w:w="2177" w:type="dxa"/>
            <w:shd w:val="clear" w:color="auto" w:fill="auto"/>
          </w:tcPr>
          <w:p w14:paraId="0FE8CBFD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4小时</w:t>
            </w:r>
          </w:p>
        </w:tc>
      </w:tr>
    </w:tbl>
    <w:p w14:paraId="53DFCC31" w14:textId="77777777" w:rsidR="000A26F1" w:rsidRDefault="000A26F1" w:rsidP="000A26F1">
      <w:pPr>
        <w:pStyle w:val="A40"/>
        <w:rPr>
          <w:lang w:bidi="ar"/>
        </w:rPr>
      </w:pPr>
      <w:r w:rsidRPr="00366112">
        <w:rPr>
          <w:rFonts w:hint="eastAsia"/>
          <w:lang w:bidi="ar"/>
        </w:rPr>
        <w:t>模块A</w:t>
      </w:r>
      <w:r>
        <w:rPr>
          <w:lang w:bidi="ar"/>
        </w:rPr>
        <w:t>按照给出的电子电路按照要求进行部分设计，并利用</w:t>
      </w:r>
      <w:r w:rsidRPr="00366112">
        <w:rPr>
          <w:lang w:bidi="ar"/>
        </w:rPr>
        <w:t>Altium designer</w:t>
      </w:r>
      <w:r w:rsidRPr="00366112">
        <w:rPr>
          <w:rFonts w:hint="eastAsia"/>
          <w:lang w:bidi="ar"/>
        </w:rPr>
        <w:t>软件</w:t>
      </w:r>
      <w:r>
        <w:rPr>
          <w:rFonts w:hint="eastAsia"/>
          <w:lang w:bidi="ar"/>
        </w:rPr>
        <w:t>绘制出电路图，并设计P</w:t>
      </w:r>
      <w:r>
        <w:rPr>
          <w:lang w:bidi="ar"/>
        </w:rPr>
        <w:t>CB板。</w:t>
      </w:r>
    </w:p>
    <w:p w14:paraId="4BA95655" w14:textId="77777777" w:rsidR="000A26F1" w:rsidRPr="00366112" w:rsidRDefault="000A26F1" w:rsidP="000A26F1">
      <w:pPr>
        <w:pStyle w:val="A40"/>
        <w:rPr>
          <w:lang w:bidi="ar"/>
        </w:rPr>
      </w:pPr>
      <w:r>
        <w:rPr>
          <w:lang w:bidi="ar"/>
        </w:rPr>
        <w:t>模块</w:t>
      </w:r>
      <w:r>
        <w:rPr>
          <w:rFonts w:hint="eastAsia"/>
          <w:lang w:bidi="ar"/>
        </w:rPr>
        <w:t>B按照给定的电路图纸进行元器件的选取、检测，完成电路的装配，进行电路调试，按照要求进行相关数据的检测，最终实现电路功能。</w:t>
      </w:r>
    </w:p>
    <w:p w14:paraId="3A61CF40" w14:textId="77777777" w:rsidR="002A189D" w:rsidRPr="000A26F1" w:rsidRDefault="002A189D"/>
    <w:sectPr w:rsidR="002A189D" w:rsidRPr="000A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5893" w14:textId="77777777" w:rsidR="005C04C1" w:rsidRDefault="005C04C1" w:rsidP="000A26F1">
      <w:r>
        <w:separator/>
      </w:r>
    </w:p>
  </w:endnote>
  <w:endnote w:type="continuationSeparator" w:id="0">
    <w:p w14:paraId="32494422" w14:textId="77777777" w:rsidR="005C04C1" w:rsidRDefault="005C04C1" w:rsidP="000A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BC5B" w14:textId="77777777" w:rsidR="005C04C1" w:rsidRDefault="005C04C1" w:rsidP="000A26F1">
      <w:r>
        <w:separator/>
      </w:r>
    </w:p>
  </w:footnote>
  <w:footnote w:type="continuationSeparator" w:id="0">
    <w:p w14:paraId="4159C1D7" w14:textId="77777777" w:rsidR="005C04C1" w:rsidRDefault="005C04C1" w:rsidP="000A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EE"/>
    <w:rsid w:val="000A26F1"/>
    <w:rsid w:val="002A189D"/>
    <w:rsid w:val="003E55F7"/>
    <w:rsid w:val="00571812"/>
    <w:rsid w:val="005C04C1"/>
    <w:rsid w:val="00902B68"/>
    <w:rsid w:val="0098104F"/>
    <w:rsid w:val="00A502B0"/>
    <w:rsid w:val="00C818C8"/>
    <w:rsid w:val="00D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0D01"/>
  <w15:chartTrackingRefBased/>
  <w15:docId w15:val="{1B5F64C0-78BE-4AE0-86FC-09930D0A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26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A2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A26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2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A26F1"/>
    <w:rPr>
      <w:sz w:val="18"/>
      <w:szCs w:val="18"/>
    </w:rPr>
  </w:style>
  <w:style w:type="paragraph" w:customStyle="1" w:styleId="a8">
    <w:basedOn w:val="a9"/>
    <w:next w:val="a0"/>
    <w:uiPriority w:val="99"/>
    <w:qFormat/>
    <w:rsid w:val="000A26F1"/>
    <w:pPr>
      <w:spacing w:after="0" w:line="560" w:lineRule="exact"/>
      <w:ind w:firstLineChars="200" w:firstLine="721"/>
    </w:pPr>
    <w:rPr>
      <w:rFonts w:ascii="仿宋_GB2312"/>
    </w:rPr>
  </w:style>
  <w:style w:type="paragraph" w:customStyle="1" w:styleId="A20">
    <w:name w:val="A样式2"/>
    <w:basedOn w:val="a"/>
    <w:link w:val="A2Char"/>
    <w:qFormat/>
    <w:rsid w:val="000A26F1"/>
    <w:pPr>
      <w:widowControl/>
      <w:autoSpaceDE w:val="0"/>
      <w:spacing w:line="560" w:lineRule="exact"/>
      <w:ind w:firstLineChars="200" w:firstLine="643"/>
      <w:jc w:val="left"/>
    </w:pPr>
    <w:rPr>
      <w:rFonts w:ascii="楷体_GB2312" w:eastAsia="楷体_GB2312" w:hAnsi="宋体"/>
      <w:b/>
      <w:bCs/>
      <w:color w:val="000000"/>
      <w:kern w:val="0"/>
      <w:sz w:val="32"/>
      <w:szCs w:val="32"/>
    </w:rPr>
  </w:style>
  <w:style w:type="character" w:customStyle="1" w:styleId="A2Char">
    <w:name w:val="A样式2 Char"/>
    <w:link w:val="A20"/>
    <w:rsid w:val="000A26F1"/>
    <w:rPr>
      <w:rFonts w:ascii="楷体_GB2312" w:eastAsia="楷体_GB2312" w:hAnsi="宋体" w:cs="Times New Roman"/>
      <w:b/>
      <w:bCs/>
      <w:color w:val="000000"/>
      <w:kern w:val="0"/>
      <w:sz w:val="32"/>
      <w:szCs w:val="32"/>
    </w:rPr>
  </w:style>
  <w:style w:type="paragraph" w:customStyle="1" w:styleId="A40">
    <w:name w:val="A样式4"/>
    <w:basedOn w:val="a"/>
    <w:link w:val="A4Char"/>
    <w:qFormat/>
    <w:rsid w:val="000A26F1"/>
    <w:pPr>
      <w:ind w:firstLineChars="200" w:firstLine="640"/>
    </w:pPr>
    <w:rPr>
      <w:rFonts w:ascii="仿宋_GB2312" w:eastAsia="仿宋_GB2312" w:hAnsi="仿宋" w:cs="黑体"/>
      <w:kern w:val="0"/>
      <w:sz w:val="32"/>
      <w:szCs w:val="32"/>
    </w:rPr>
  </w:style>
  <w:style w:type="character" w:customStyle="1" w:styleId="A4Char">
    <w:name w:val="A样式4 Char"/>
    <w:link w:val="A40"/>
    <w:rsid w:val="000A26F1"/>
    <w:rPr>
      <w:rFonts w:ascii="仿宋_GB2312" w:eastAsia="仿宋_GB2312" w:hAnsi="仿宋" w:cs="黑体"/>
      <w:kern w:val="0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0A26F1"/>
    <w:pPr>
      <w:spacing w:after="120"/>
    </w:pPr>
  </w:style>
  <w:style w:type="character" w:customStyle="1" w:styleId="aa">
    <w:name w:val="正文文本 字符"/>
    <w:basedOn w:val="a1"/>
    <w:link w:val="a9"/>
    <w:uiPriority w:val="99"/>
    <w:semiHidden/>
    <w:rsid w:val="000A26F1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9"/>
    <w:link w:val="ab"/>
    <w:uiPriority w:val="99"/>
    <w:semiHidden/>
    <w:unhideWhenUsed/>
    <w:rsid w:val="000A26F1"/>
    <w:pPr>
      <w:ind w:firstLineChars="100" w:firstLine="420"/>
    </w:pPr>
  </w:style>
  <w:style w:type="character" w:customStyle="1" w:styleId="ab">
    <w:name w:val="正文文本首行缩进 字符"/>
    <w:basedOn w:val="aa"/>
    <w:link w:val="a0"/>
    <w:uiPriority w:val="99"/>
    <w:semiHidden/>
    <w:rsid w:val="000A26F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</Words>
  <Characters>714</Characters>
  <Application>Microsoft Office Word</Application>
  <DocSecurity>0</DocSecurity>
  <Lines>5</Lines>
  <Paragraphs>1</Paragraphs>
  <ScaleCrop>false</ScaleCrop>
  <Company>China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zhao weber</cp:lastModifiedBy>
  <cp:revision>7</cp:revision>
  <dcterms:created xsi:type="dcterms:W3CDTF">2023-04-14T02:12:00Z</dcterms:created>
  <dcterms:modified xsi:type="dcterms:W3CDTF">2023-04-14T10:36:00Z</dcterms:modified>
</cp:coreProperties>
</file>