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80"/>
        </w:tabs>
        <w:spacing w:after="0" w:line="240" w:lineRule="auto"/>
        <w:jc w:val="center"/>
        <w:rPr>
          <w:rFonts w:ascii="方正小标宋简体" w:hAnsi="仿宋" w:eastAsia="方正小标宋简体"/>
          <w:b/>
          <w:sz w:val="44"/>
          <w:szCs w:val="44"/>
        </w:rPr>
      </w:pPr>
      <w:r>
        <w:rPr>
          <w:rFonts w:ascii="方正小标宋简体" w:hAnsi="仿宋" w:eastAsia="方正小标宋简体"/>
          <w:b/>
          <w:sz w:val="44"/>
          <w:szCs w:val="44"/>
        </w:rPr>
        <w:drawing>
          <wp:inline distT="0" distB="0" distL="114300" distR="114300">
            <wp:extent cx="2186940" cy="2524125"/>
            <wp:effectExtent l="0" t="0" r="3810" b="9525"/>
            <wp:docPr id="1" name="图片 1" descr="“技能青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技能青岛”logo"/>
                    <pic:cNvPicPr>
                      <a:picLocks noChangeAspect="1"/>
                    </pic:cNvPicPr>
                  </pic:nvPicPr>
                  <pic:blipFill>
                    <a:blip r:embed="rId7"/>
                    <a:stretch>
                      <a:fillRect/>
                    </a:stretch>
                  </pic:blipFill>
                  <pic:spPr>
                    <a:xfrm>
                      <a:off x="0" y="0"/>
                      <a:ext cx="2186940" cy="2524125"/>
                    </a:xfrm>
                    <a:prstGeom prst="rect">
                      <a:avLst/>
                    </a:prstGeom>
                    <a:noFill/>
                    <a:ln w="9525">
                      <a:noFill/>
                    </a:ln>
                  </pic:spPr>
                </pic:pic>
              </a:graphicData>
            </a:graphic>
          </wp:inline>
        </w:drawing>
      </w:r>
    </w:p>
    <w:p>
      <w:pPr>
        <w:tabs>
          <w:tab w:val="left" w:pos="4680"/>
        </w:tabs>
        <w:spacing w:after="0" w:line="240" w:lineRule="auto"/>
        <w:jc w:val="center"/>
        <w:rPr>
          <w:rFonts w:ascii="方正小标宋简体" w:hAnsi="仿宋" w:eastAsia="方正小标宋简体"/>
          <w:szCs w:val="22"/>
        </w:rPr>
      </w:pPr>
      <w:r>
        <w:rPr>
          <w:rFonts w:hint="eastAsia" w:ascii="方正小标宋简体" w:hAnsi="仿宋" w:eastAsia="方正小标宋简体"/>
          <w:b/>
          <w:sz w:val="44"/>
          <w:szCs w:val="44"/>
        </w:rPr>
        <w:t>青岛市第十五届职业技能大赛</w:t>
      </w:r>
    </w:p>
    <w:p>
      <w:pPr>
        <w:tabs>
          <w:tab w:val="left" w:pos="4680"/>
        </w:tabs>
        <w:snapToGrid w:val="0"/>
        <w:spacing w:after="0" w:line="240" w:lineRule="auto"/>
        <w:jc w:val="center"/>
        <w:rPr>
          <w:rFonts w:ascii="方正小标宋简体" w:hAnsi="仿宋" w:eastAsia="方正小标宋简体"/>
          <w:b/>
          <w:sz w:val="30"/>
          <w:szCs w:val="30"/>
        </w:rPr>
      </w:pPr>
    </w:p>
    <w:p>
      <w:pPr>
        <w:tabs>
          <w:tab w:val="left" w:pos="4680"/>
        </w:tabs>
        <w:spacing w:after="0" w:line="240" w:lineRule="auto"/>
        <w:jc w:val="center"/>
        <w:rPr>
          <w:rFonts w:ascii="方正小标宋简体" w:hAnsi="仿宋" w:eastAsia="方正小标宋简体"/>
          <w:b/>
          <w:sz w:val="44"/>
          <w:szCs w:val="44"/>
        </w:rPr>
      </w:pPr>
      <w:r>
        <w:rPr>
          <w:rFonts w:hint="eastAsia" w:ascii="方正小标宋简体" w:hAnsi="仿宋" w:eastAsia="方正小标宋简体"/>
          <w:b/>
          <w:sz w:val="44"/>
          <w:szCs w:val="44"/>
          <w:lang w:eastAsia="zh-CN"/>
        </w:rPr>
        <w:t>电工</w:t>
      </w:r>
      <w:r>
        <w:rPr>
          <w:rFonts w:hint="eastAsia" w:ascii="方正小标宋简体" w:hAnsi="仿宋" w:eastAsia="方正小标宋简体"/>
          <w:b/>
          <w:sz w:val="44"/>
          <w:szCs w:val="44"/>
        </w:rPr>
        <w:t>项目</w:t>
      </w:r>
    </w:p>
    <w:p>
      <w:pPr>
        <w:tabs>
          <w:tab w:val="left" w:pos="4680"/>
        </w:tabs>
        <w:spacing w:after="0" w:line="240" w:lineRule="auto"/>
        <w:jc w:val="center"/>
        <w:rPr>
          <w:rFonts w:ascii="仿宋" w:hAnsi="仿宋" w:eastAsia="仿宋"/>
          <w:b/>
          <w:sz w:val="44"/>
          <w:szCs w:val="44"/>
        </w:rPr>
      </w:pPr>
      <w:r>
        <w:rPr>
          <w:rFonts w:hint="eastAsia" w:ascii="仿宋" w:hAnsi="仿宋" w:eastAsia="仿宋"/>
          <w:b/>
          <w:sz w:val="44"/>
          <w:szCs w:val="44"/>
        </w:rPr>
        <w:t>（学生组）</w:t>
      </w:r>
    </w:p>
    <w:p>
      <w:pPr>
        <w:tabs>
          <w:tab w:val="left" w:pos="4680"/>
        </w:tabs>
        <w:spacing w:after="0" w:line="240" w:lineRule="auto"/>
        <w:jc w:val="center"/>
        <w:rPr>
          <w:rFonts w:ascii="方正小标宋简体" w:hAnsi="仿宋" w:eastAsia="方正小标宋简体"/>
          <w:b/>
          <w:sz w:val="52"/>
          <w:szCs w:val="52"/>
        </w:rPr>
      </w:pPr>
      <w:r>
        <w:rPr>
          <w:rFonts w:hint="eastAsia" w:ascii="方正小标宋简体" w:hAnsi="仿宋" w:eastAsia="方正小标宋简体"/>
          <w:b/>
          <w:sz w:val="52"/>
          <w:szCs w:val="52"/>
        </w:rPr>
        <w:t>技</w:t>
      </w:r>
    </w:p>
    <w:p>
      <w:pPr>
        <w:tabs>
          <w:tab w:val="left" w:pos="4680"/>
        </w:tabs>
        <w:spacing w:after="0" w:line="240" w:lineRule="auto"/>
        <w:jc w:val="center"/>
        <w:rPr>
          <w:rFonts w:ascii="方正小标宋简体" w:hAnsi="仿宋" w:eastAsia="方正小标宋简体"/>
          <w:b/>
          <w:sz w:val="52"/>
          <w:szCs w:val="52"/>
        </w:rPr>
      </w:pPr>
      <w:r>
        <w:rPr>
          <w:rFonts w:hint="eastAsia" w:ascii="方正小标宋简体" w:hAnsi="仿宋" w:eastAsia="方正小标宋简体"/>
          <w:b/>
          <w:sz w:val="52"/>
          <w:szCs w:val="52"/>
        </w:rPr>
        <w:t>术</w:t>
      </w:r>
    </w:p>
    <w:p>
      <w:pPr>
        <w:tabs>
          <w:tab w:val="left" w:pos="4680"/>
        </w:tabs>
        <w:spacing w:after="0" w:line="240" w:lineRule="auto"/>
        <w:jc w:val="center"/>
        <w:rPr>
          <w:rFonts w:ascii="方正小标宋简体" w:hAnsi="仿宋" w:eastAsia="方正小标宋简体"/>
          <w:b/>
          <w:sz w:val="52"/>
          <w:szCs w:val="52"/>
        </w:rPr>
      </w:pPr>
      <w:r>
        <w:rPr>
          <w:rFonts w:hint="eastAsia" w:ascii="方正小标宋简体" w:hAnsi="仿宋" w:eastAsia="方正小标宋简体"/>
          <w:b/>
          <w:sz w:val="52"/>
          <w:szCs w:val="52"/>
        </w:rPr>
        <w:t>文</w:t>
      </w:r>
    </w:p>
    <w:p>
      <w:pPr>
        <w:tabs>
          <w:tab w:val="left" w:pos="4680"/>
        </w:tabs>
        <w:spacing w:after="0" w:line="240" w:lineRule="auto"/>
        <w:jc w:val="center"/>
        <w:rPr>
          <w:rFonts w:ascii="方正小标宋简体" w:hAnsi="仿宋" w:eastAsia="方正小标宋简体"/>
          <w:b/>
          <w:sz w:val="52"/>
          <w:szCs w:val="52"/>
        </w:rPr>
      </w:pPr>
      <w:r>
        <w:rPr>
          <w:rFonts w:hint="eastAsia" w:ascii="方正小标宋简体" w:hAnsi="仿宋" w:eastAsia="方正小标宋简体"/>
          <w:b/>
          <w:sz w:val="52"/>
          <w:szCs w:val="52"/>
        </w:rPr>
        <w:t>件</w:t>
      </w:r>
    </w:p>
    <w:p>
      <w:pPr>
        <w:tabs>
          <w:tab w:val="left" w:pos="4680"/>
        </w:tabs>
        <w:spacing w:after="0" w:line="240" w:lineRule="auto"/>
        <w:rPr>
          <w:rFonts w:ascii="仿宋_GB2312" w:hAnsi="仿宋" w:eastAsia="仿宋_GB2312"/>
          <w:b/>
          <w:sz w:val="28"/>
          <w:szCs w:val="28"/>
        </w:rPr>
      </w:pPr>
    </w:p>
    <w:p>
      <w:pPr>
        <w:tabs>
          <w:tab w:val="left" w:pos="4680"/>
        </w:tabs>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青岛市第十五届职业技能大赛</w:t>
      </w:r>
    </w:p>
    <w:p>
      <w:pPr>
        <w:tabs>
          <w:tab w:val="left" w:pos="4680"/>
        </w:tabs>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青岛市技师学院赛区组委会</w:t>
      </w:r>
    </w:p>
    <w:p>
      <w:pPr>
        <w:tabs>
          <w:tab w:val="left" w:pos="4680"/>
        </w:tabs>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2018年</w:t>
      </w:r>
      <w:r>
        <w:rPr>
          <w:rFonts w:hint="default" w:ascii="仿宋_GB2312" w:hAnsi="仿宋_GB2312" w:eastAsia="仿宋_GB2312" w:cs="仿宋_GB2312"/>
          <w:b/>
          <w:sz w:val="32"/>
          <w:szCs w:val="32"/>
          <w:lang w:val="en-US"/>
        </w:rPr>
        <w:t>1</w:t>
      </w:r>
      <w:r>
        <w:rPr>
          <w:rFonts w:hint="eastAsia" w:ascii="仿宋_GB2312" w:hAnsi="仿宋_GB2312" w:eastAsia="仿宋_GB2312" w:cs="仿宋_GB2312"/>
          <w:b/>
          <w:sz w:val="32"/>
          <w:szCs w:val="32"/>
        </w:rPr>
        <w:t>月</w:t>
      </w:r>
      <w:r>
        <w:rPr>
          <w:rFonts w:hint="default" w:ascii="仿宋_GB2312" w:hAnsi="仿宋_GB2312" w:eastAsia="仿宋_GB2312" w:cs="仿宋_GB2312"/>
          <w:b/>
          <w:sz w:val="32"/>
          <w:szCs w:val="32"/>
          <w:lang w:val="en-US"/>
        </w:rPr>
        <w:t>31</w:t>
      </w:r>
      <w:bookmarkStart w:id="11" w:name="_GoBack"/>
      <w:bookmarkEnd w:id="11"/>
      <w:r>
        <w:rPr>
          <w:rFonts w:hint="eastAsia" w:ascii="仿宋_GB2312" w:hAnsi="仿宋_GB2312" w:eastAsia="仿宋_GB2312" w:cs="仿宋_GB2312"/>
          <w:b/>
          <w:sz w:val="32"/>
          <w:szCs w:val="32"/>
        </w:rPr>
        <w:t>日</w:t>
      </w:r>
    </w:p>
    <w:p>
      <w:pPr>
        <w:tabs>
          <w:tab w:val="left" w:pos="4680"/>
        </w:tabs>
        <w:jc w:val="center"/>
        <w:rPr>
          <w:rFonts w:ascii="仿宋" w:hAnsi="仿宋" w:eastAsia="仿宋"/>
          <w:b/>
          <w:sz w:val="32"/>
          <w:szCs w:val="32"/>
        </w:rPr>
      </w:pPr>
      <w:r>
        <w:rPr>
          <w:rFonts w:ascii="仿宋" w:hAnsi="仿宋" w:eastAsia="仿宋"/>
          <w:b w:val="0"/>
        </w:rPr>
        <w:br w:type="page"/>
      </w:r>
    </w:p>
    <w:p>
      <w:pPr>
        <w:pStyle w:val="11"/>
        <w:jc w:val="center"/>
        <w:rPr>
          <w:rFonts w:ascii="仿宋" w:hAnsi="仿宋" w:eastAsia="仿宋"/>
          <w:b w:val="0"/>
          <w:color w:val="auto"/>
          <w:sz w:val="32"/>
          <w:szCs w:val="32"/>
        </w:rPr>
      </w:pPr>
      <w:r>
        <w:rPr>
          <w:rFonts w:ascii="仿宋" w:hAnsi="仿宋" w:eastAsia="仿宋"/>
          <w:b w:val="0"/>
          <w:color w:val="auto"/>
          <w:sz w:val="32"/>
          <w:szCs w:val="32"/>
          <w:lang w:val="zh-CN"/>
        </w:rPr>
        <w:t>目录</w:t>
      </w:r>
    </w:p>
    <w:p>
      <w:pPr>
        <w:pStyle w:val="5"/>
        <w:widowControl w:val="0"/>
        <w:tabs>
          <w:tab w:val="right" w:leader="dot" w:pos="8608"/>
          <w:tab w:val="clear" w:pos="8410"/>
        </w:tabs>
        <w:spacing w:line="500" w:lineRule="exact"/>
        <w:jc w:val="both"/>
        <w:rPr>
          <w:kern w:val="2"/>
        </w:rPr>
      </w:pPr>
      <w:r>
        <w:rPr>
          <w:rFonts w:ascii="宋体" w:hAnsi="宋体"/>
          <w:kern w:val="2"/>
          <w:sz w:val="28"/>
          <w:szCs w:val="28"/>
        </w:rPr>
        <w:fldChar w:fldCharType="begin"/>
      </w:r>
      <w:r>
        <w:rPr>
          <w:kern w:val="2"/>
        </w:rPr>
        <w:instrText xml:space="preserve"> TOC \o "1-3" \h \z \u </w:instrText>
      </w:r>
      <w:r>
        <w:rPr>
          <w:rFonts w:ascii="宋体" w:hAnsi="宋体"/>
          <w:kern w:val="2"/>
          <w:sz w:val="28"/>
          <w:szCs w:val="28"/>
        </w:rPr>
        <w:fldChar w:fldCharType="separate"/>
      </w:r>
      <w:r>
        <w:fldChar w:fldCharType="begin"/>
      </w:r>
      <w:r>
        <w:instrText xml:space="preserve"> HYPERLINK \l "_Toc441849601" </w:instrText>
      </w:r>
      <w:r>
        <w:fldChar w:fldCharType="separate"/>
      </w:r>
      <w:r>
        <w:t>1.</w:t>
      </w:r>
      <w:r>
        <w:rPr>
          <w:rFonts w:hint="eastAsia"/>
        </w:rPr>
        <w:t>电工竞赛项目描述</w:t>
      </w:r>
      <w:r>
        <w:tab/>
      </w:r>
      <w:r>
        <w:fldChar w:fldCharType="end"/>
      </w:r>
      <w:r>
        <w:rPr>
          <w:rFonts w:hint="eastAsia"/>
        </w:rPr>
        <w:t>1</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"_Toc441849602" </w:instrText>
      </w:r>
      <w:r>
        <w:fldChar w:fldCharType="separate"/>
      </w:r>
      <w:r>
        <w:t>2.</w:t>
      </w:r>
      <w:r>
        <w:rPr>
          <w:rFonts w:hint="eastAsia"/>
        </w:rPr>
        <w:t>专家组、裁判员</w:t>
      </w:r>
      <w:r>
        <w:tab/>
      </w:r>
      <w:r>
        <w:fldChar w:fldCharType="end"/>
      </w:r>
      <w:r>
        <w:rPr>
          <w:rFonts w:hint="eastAsia"/>
        </w:rPr>
        <w:t>1</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"_Toc441849603" </w:instrText>
      </w:r>
      <w:r>
        <w:fldChar w:fldCharType="separate"/>
      </w:r>
      <w:r>
        <w:t>3.</w:t>
      </w:r>
      <w:r>
        <w:rPr>
          <w:rFonts w:hint="eastAsia"/>
        </w:rPr>
        <w:t>竞赛命题要求</w:t>
      </w:r>
      <w:r>
        <w:tab/>
      </w:r>
      <w:r>
        <w:fldChar w:fldCharType="end"/>
      </w:r>
      <w:r>
        <w:rPr>
          <w:rFonts w:hint="eastAsia"/>
        </w:rPr>
        <w:t>2</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"_Toc441849604" </w:instrText>
      </w:r>
      <w:r>
        <w:fldChar w:fldCharType="separate"/>
      </w:r>
      <w:r>
        <w:t>4.</w:t>
      </w:r>
      <w:r>
        <w:rPr>
          <w:rFonts w:hint="eastAsia"/>
        </w:rPr>
        <w:t>竞赛评判方法</w:t>
      </w:r>
      <w:r>
        <w:tab/>
      </w:r>
      <w:r>
        <w:fldChar w:fldCharType="end"/>
      </w:r>
      <w:r>
        <w:rPr>
          <w:rFonts w:hint="eastAsia"/>
        </w:rPr>
        <w:t>5</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"_Toc441849605" </w:instrText>
      </w:r>
      <w:r>
        <w:fldChar w:fldCharType="separate"/>
      </w:r>
      <w:r>
        <w:t>5.</w:t>
      </w:r>
      <w:r>
        <w:rPr>
          <w:rFonts w:hint="eastAsia"/>
        </w:rPr>
        <w:t>竞赛的基础设施</w:t>
      </w:r>
      <w:r>
        <w:tab/>
      </w:r>
      <w:r>
        <w:fldChar w:fldCharType="end"/>
      </w:r>
      <w:r>
        <w:rPr>
          <w:rFonts w:hint="eastAsia"/>
        </w:rPr>
        <w:t>6</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"_Toc441849606" </w:instrText>
      </w:r>
      <w:r>
        <w:fldChar w:fldCharType="separate"/>
      </w:r>
      <w:r>
        <w:t>6.</w:t>
      </w:r>
      <w:r>
        <w:rPr>
          <w:rFonts w:hint="eastAsia"/>
        </w:rPr>
        <w:t>赛场安全</w:t>
      </w:r>
      <w:r>
        <w:tab/>
      </w:r>
      <w:r>
        <w:fldChar w:fldCharType="end"/>
      </w:r>
      <w:r>
        <w:rPr>
          <w:rFonts w:hint="eastAsia"/>
        </w:rPr>
        <w:t>8</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"_Toc441849607" </w:instrText>
      </w:r>
      <w:r>
        <w:fldChar w:fldCharType="separate"/>
      </w:r>
      <w:r>
        <w:t>7.</w:t>
      </w:r>
      <w:r>
        <w:rPr>
          <w:rFonts w:hint="eastAsia"/>
        </w:rPr>
        <w:t>裁判员工作内容</w:t>
      </w:r>
      <w:r>
        <w:tab/>
      </w:r>
      <w:r>
        <w:fldChar w:fldCharType="end"/>
      </w:r>
      <w:r>
        <w:rPr>
          <w:rFonts w:hint="eastAsia"/>
        </w:rPr>
        <w:t>9</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"_Toc441849608" </w:instrText>
      </w:r>
      <w:r>
        <w:fldChar w:fldCharType="separate"/>
      </w:r>
      <w:r>
        <w:t>8.</w:t>
      </w:r>
      <w:r>
        <w:rPr>
          <w:rFonts w:hint="eastAsia"/>
        </w:rPr>
        <w:t>选手的工作内容</w:t>
      </w:r>
      <w:r>
        <w:tab/>
      </w:r>
      <w:r>
        <w:fldChar w:fldCharType="end"/>
      </w:r>
      <w:r>
        <w:rPr>
          <w:rFonts w:hint="eastAsia"/>
        </w:rPr>
        <w:t>9</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"_Toc441849609" </w:instrText>
      </w:r>
      <w:r>
        <w:fldChar w:fldCharType="separate"/>
      </w:r>
      <w:r>
        <w:t>9.</w:t>
      </w:r>
      <w:r>
        <w:rPr>
          <w:rFonts w:hint="eastAsia"/>
        </w:rPr>
        <w:t>开放赛场</w:t>
      </w:r>
      <w:r>
        <w:tab/>
      </w:r>
      <w:r>
        <w:fldChar w:fldCharType="end"/>
      </w:r>
      <w:r>
        <w:rPr>
          <w:rFonts w:hint="eastAsia"/>
        </w:rPr>
        <w:t>10</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"_Toc441849610" </w:instrText>
      </w:r>
      <w:r>
        <w:fldChar w:fldCharType="separate"/>
      </w:r>
      <w:r>
        <w:t>10.</w:t>
      </w:r>
      <w:r>
        <w:rPr>
          <w:rFonts w:hint="eastAsia"/>
        </w:rPr>
        <w:t>绿色环保</w:t>
      </w:r>
      <w:r>
        <w:tab/>
      </w:r>
      <w:r>
        <w:fldChar w:fldCharType="end"/>
      </w:r>
      <w:r>
        <w:rPr>
          <w:rFonts w:hint="eastAsia"/>
        </w:rPr>
        <w:t>11</w:t>
      </w:r>
    </w:p>
    <w:p>
      <w:pPr>
        <w:pStyle w:val="5"/>
        <w:widowControl w:val="0"/>
        <w:tabs>
          <w:tab w:val="right" w:leader="dot" w:pos="8608"/>
          <w:tab w:val="clear" w:pos="8410"/>
        </w:tabs>
        <w:spacing w:line="500" w:lineRule="exact"/>
        <w:jc w:val="both"/>
        <w:rPr>
          <w:kern w:val="2"/>
        </w:rPr>
      </w:pPr>
      <w:r>
        <w:fldChar w:fldCharType="begin"/>
      </w:r>
      <w:r>
        <w:instrText xml:space="preserve"> HYPERLINK \l "_Toc441849611" </w:instrText>
      </w:r>
      <w:r>
        <w:fldChar w:fldCharType="separate"/>
      </w:r>
      <w:r>
        <w:rPr>
          <w:rFonts w:hint="eastAsia"/>
        </w:rPr>
        <w:t>11.安全与健康条例</w:t>
      </w:r>
      <w:r>
        <w:tab/>
      </w:r>
      <w:r>
        <w:fldChar w:fldCharType="end"/>
      </w:r>
      <w:r>
        <w:rPr>
          <w:rFonts w:hint="eastAsia"/>
        </w:rPr>
        <w:t>11</w:t>
      </w:r>
    </w:p>
    <w:p>
      <w:pPr>
        <w:pStyle w:val="5"/>
        <w:widowControl w:val="0"/>
        <w:tabs>
          <w:tab w:val="right" w:leader="dot" w:pos="8608"/>
          <w:tab w:val="clear" w:pos="8410"/>
        </w:tabs>
        <w:spacing w:line="500" w:lineRule="exact"/>
        <w:jc w:val="both"/>
        <w:rPr>
          <w:kern w:val="2"/>
        </w:rPr>
      </w:pPr>
      <w:r>
        <w:rPr>
          <w:rFonts w:ascii="宋体" w:hAnsi="宋体"/>
          <w:kern w:val="2"/>
          <w:sz w:val="28"/>
          <w:szCs w:val="28"/>
        </w:rPr>
        <w:fldChar w:fldCharType="end"/>
      </w:r>
    </w:p>
    <w:p>
      <w:pPr>
        <w:pStyle w:val="5"/>
        <w:tabs>
          <w:tab w:val="right" w:leader="dot" w:pos="7350"/>
        </w:tabs>
        <w:spacing w:line="400" w:lineRule="exact"/>
        <w:rPr>
          <w:rStyle w:val="8"/>
          <w:rFonts w:ascii="宋体" w:hAnsi="宋体"/>
          <w:sz w:val="28"/>
          <w:szCs w:val="28"/>
        </w:rPr>
      </w:pPr>
    </w:p>
    <w:p/>
    <w:p/>
    <w:p/>
    <w:p/>
    <w:p/>
    <w:p/>
    <w:p/>
    <w:p/>
    <w:p/>
    <w:p>
      <w:pPr>
        <w:tabs>
          <w:tab w:val="left" w:pos="4680"/>
        </w:tabs>
        <w:jc w:val="center"/>
        <w:rPr>
          <w:rFonts w:ascii="方正小标宋简体" w:hAnsi="方正小标宋简体" w:eastAsia="方正小标宋简体" w:cs="方正小标宋简体"/>
          <w:bCs/>
          <w:sz w:val="44"/>
          <w:szCs w:val="44"/>
        </w:rPr>
        <w:sectPr>
          <w:footerReference r:id="rId3" w:type="default"/>
          <w:pgSz w:w="11906" w:h="16838"/>
          <w:pgMar w:top="1701" w:right="1644" w:bottom="1701" w:left="1644" w:header="851" w:footer="992" w:gutter="0"/>
          <w:pgNumType w:start="1"/>
          <w:cols w:space="720" w:num="1"/>
          <w:docGrid w:type="lines" w:linePitch="312" w:charSpace="0"/>
        </w:sectPr>
      </w:pPr>
    </w:p>
    <w:p>
      <w:pPr>
        <w:tabs>
          <w:tab w:val="left" w:pos="4680"/>
        </w:tab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青岛市第十五届职业技能大赛</w:t>
      </w:r>
    </w:p>
    <w:p>
      <w:pPr>
        <w:tabs>
          <w:tab w:val="left" w:pos="4680"/>
        </w:tab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电工项目技术文件</w:t>
      </w:r>
    </w:p>
    <w:p>
      <w:pPr>
        <w:pStyle w:val="2"/>
        <w:spacing w:before="0" w:after="0" w:line="240" w:lineRule="auto"/>
        <w:rPr>
          <w:rFonts w:ascii="黑体" w:hAnsi="黑体" w:eastAsia="黑体" w:cs="黑体"/>
          <w:b w:val="0"/>
          <w:bCs w:val="0"/>
          <w:sz w:val="32"/>
          <w:szCs w:val="32"/>
        </w:rPr>
      </w:pPr>
      <w:bookmarkStart w:id="0" w:name="_Toc441849601"/>
      <w:r>
        <w:rPr>
          <w:rFonts w:hint="eastAsia" w:ascii="黑体" w:hAnsi="黑体" w:eastAsia="黑体" w:cs="黑体"/>
          <w:b w:val="0"/>
          <w:bCs w:val="0"/>
          <w:sz w:val="32"/>
          <w:szCs w:val="32"/>
        </w:rPr>
        <w:t>1. 电工竞赛项目描述</w:t>
      </w:r>
      <w:bookmarkEnd w:id="0"/>
    </w:p>
    <w:p>
      <w:pPr>
        <w:ind w:firstLine="560" w:firstLineChars="200"/>
        <w:rPr>
          <w:rFonts w:ascii="仿宋" w:hAnsi="仿宋" w:eastAsia="仿宋"/>
          <w:sz w:val="28"/>
          <w:szCs w:val="28"/>
        </w:rPr>
      </w:pPr>
      <w:r>
        <w:rPr>
          <w:rFonts w:hint="eastAsia" w:ascii="仿宋" w:hAnsi="仿宋" w:eastAsia="仿宋"/>
          <w:sz w:val="28"/>
          <w:szCs w:val="28"/>
        </w:rPr>
        <w:t>电工项目是指运用传统和新兴技术，对各类电气设备进行安装、调试、运行以及技术设计的竞赛项目。</w:t>
      </w:r>
    </w:p>
    <w:p>
      <w:pPr>
        <w:ind w:firstLine="560" w:firstLineChars="200"/>
        <w:rPr>
          <w:rFonts w:ascii="仿宋" w:hAnsi="仿宋" w:eastAsia="仿宋"/>
          <w:sz w:val="28"/>
          <w:szCs w:val="28"/>
        </w:rPr>
      </w:pPr>
      <w:r>
        <w:rPr>
          <w:rFonts w:hint="eastAsia" w:ascii="仿宋" w:hAnsi="仿宋" w:eastAsia="仿宋"/>
          <w:sz w:val="28"/>
          <w:szCs w:val="28"/>
        </w:rPr>
        <w:t>参赛选手需要根据技术图纸及技术要求进行电气元器件、线路等安装、调试、检修；PLC、变频器、触摸屏应用技术；电子焊接技术等工作，完成需要具有电气自动化等相关知识的规范标准。</w:t>
      </w:r>
      <w:bookmarkStart w:id="1" w:name="_Toc441849602"/>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2.专家组、裁判员</w:t>
      </w:r>
      <w:bookmarkEnd w:id="1"/>
    </w:p>
    <w:p>
      <w:pPr>
        <w:ind w:firstLine="560" w:firstLineChars="200"/>
        <w:rPr>
          <w:rFonts w:ascii="仿宋" w:hAnsi="仿宋" w:eastAsia="仿宋"/>
          <w:sz w:val="28"/>
          <w:szCs w:val="28"/>
        </w:rPr>
      </w:pPr>
      <w:r>
        <w:rPr>
          <w:rFonts w:hint="eastAsia" w:ascii="仿宋" w:hAnsi="仿宋" w:eastAsia="仿宋"/>
          <w:sz w:val="28"/>
          <w:szCs w:val="28"/>
        </w:rPr>
        <w:t>2.1命题专家组</w:t>
      </w:r>
    </w:p>
    <w:p>
      <w:pPr>
        <w:ind w:firstLine="560" w:firstLineChars="200"/>
        <w:rPr>
          <w:rFonts w:ascii="仿宋" w:hAnsi="仿宋" w:eastAsia="仿宋"/>
          <w:sz w:val="28"/>
          <w:szCs w:val="28"/>
        </w:rPr>
      </w:pPr>
      <w:r>
        <w:rPr>
          <w:rFonts w:hint="eastAsia" w:ascii="仿宋" w:hAnsi="仿宋" w:eastAsia="仿宋"/>
          <w:sz w:val="28"/>
          <w:szCs w:val="28"/>
        </w:rPr>
        <w:t>命题专家组由市大赛组委会办公室聘任，竞赛的技术工作由命题专家组负责。命题专家组长承担裁判长工作职责。专家组成员可承担副裁判长及裁判员工作职责，协助裁判长做好安全监督、数据录入、竞赛保密等技术工作。命题专家组对于竞赛的所有技术问题具有最终解释权和决定权。</w:t>
      </w:r>
    </w:p>
    <w:p>
      <w:pPr>
        <w:ind w:firstLine="560" w:firstLineChars="200"/>
        <w:rPr>
          <w:rFonts w:ascii="仿宋" w:hAnsi="仿宋" w:eastAsia="仿宋"/>
          <w:sz w:val="28"/>
          <w:szCs w:val="28"/>
        </w:rPr>
      </w:pPr>
      <w:r>
        <w:rPr>
          <w:rFonts w:hint="eastAsia" w:ascii="仿宋" w:hAnsi="仿宋" w:eastAsia="仿宋"/>
          <w:sz w:val="28"/>
          <w:szCs w:val="28"/>
        </w:rPr>
        <w:t>2.2裁判员</w:t>
      </w:r>
    </w:p>
    <w:p>
      <w:pPr>
        <w:ind w:firstLine="560" w:firstLineChars="200"/>
        <w:rPr>
          <w:rFonts w:ascii="仿宋" w:hAnsi="仿宋" w:eastAsia="仿宋"/>
          <w:sz w:val="28"/>
          <w:szCs w:val="28"/>
        </w:rPr>
      </w:pPr>
      <w:r>
        <w:rPr>
          <w:rFonts w:hint="eastAsia" w:ascii="仿宋" w:hAnsi="仿宋" w:eastAsia="仿宋"/>
          <w:sz w:val="28"/>
          <w:szCs w:val="28"/>
        </w:rPr>
        <w:t>裁判员的条件及要求</w:t>
      </w:r>
    </w:p>
    <w:p>
      <w:pPr>
        <w:ind w:firstLine="560" w:firstLineChars="200"/>
        <w:rPr>
          <w:rFonts w:ascii="仿宋" w:hAnsi="仿宋" w:eastAsia="仿宋"/>
          <w:sz w:val="28"/>
          <w:szCs w:val="28"/>
        </w:rPr>
      </w:pPr>
      <w:r>
        <w:rPr>
          <w:rFonts w:hint="eastAsia" w:ascii="仿宋" w:hAnsi="仿宋" w:eastAsia="仿宋"/>
          <w:sz w:val="28"/>
          <w:szCs w:val="28"/>
        </w:rPr>
        <w:t>（1）思想品德优秀，身体健康；</w:t>
      </w:r>
    </w:p>
    <w:p>
      <w:pPr>
        <w:ind w:firstLine="560" w:firstLineChars="200"/>
        <w:rPr>
          <w:rFonts w:ascii="仿宋" w:hAnsi="仿宋" w:eastAsia="仿宋"/>
          <w:sz w:val="28"/>
          <w:szCs w:val="28"/>
        </w:rPr>
      </w:pPr>
      <w:r>
        <w:rPr>
          <w:rFonts w:hint="eastAsia" w:ascii="仿宋" w:hAnsi="仿宋" w:eastAsia="仿宋"/>
          <w:sz w:val="28"/>
          <w:szCs w:val="28"/>
        </w:rPr>
        <w:t>（2）具有相关专业技师以上职业资格或中级以上专业技术职务，且在行业内具有一定的影响力；</w:t>
      </w:r>
    </w:p>
    <w:p>
      <w:pPr>
        <w:ind w:firstLine="560" w:firstLineChars="200"/>
        <w:rPr>
          <w:rFonts w:ascii="仿宋" w:hAnsi="仿宋" w:eastAsia="仿宋"/>
          <w:sz w:val="28"/>
          <w:szCs w:val="28"/>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28"/>
          <w:szCs w:val="28"/>
        </w:rPr>
        <w:t>（3）具有省级以上职业技能竞赛的命题及裁判工作经历的优先</w:t>
      </w:r>
    </w:p>
    <w:p>
      <w:pPr>
        <w:ind w:firstLine="560" w:firstLineChars="200"/>
        <w:rPr>
          <w:rFonts w:ascii="仿宋" w:hAnsi="仿宋" w:eastAsia="仿宋"/>
          <w:sz w:val="28"/>
          <w:szCs w:val="28"/>
        </w:rPr>
      </w:pPr>
      <w:r>
        <w:rPr>
          <w:rFonts w:hint="eastAsia" w:ascii="仿宋" w:hAnsi="仿宋" w:eastAsia="仿宋"/>
          <w:sz w:val="28"/>
          <w:szCs w:val="28"/>
        </w:rPr>
        <w:t>选聘；</w:t>
      </w:r>
    </w:p>
    <w:p>
      <w:pPr>
        <w:ind w:firstLine="560" w:firstLineChars="200"/>
        <w:rPr>
          <w:rFonts w:ascii="仿宋" w:hAnsi="仿宋" w:eastAsia="仿宋"/>
          <w:sz w:val="28"/>
          <w:szCs w:val="28"/>
        </w:rPr>
      </w:pPr>
      <w:r>
        <w:rPr>
          <w:rFonts w:hint="eastAsia" w:ascii="仿宋" w:hAnsi="仿宋" w:eastAsia="仿宋"/>
          <w:sz w:val="28"/>
          <w:szCs w:val="28"/>
        </w:rPr>
        <w:t>（4）原则上从市职业技能鉴定专家委员会委员中选聘。</w:t>
      </w:r>
    </w:p>
    <w:p>
      <w:pPr>
        <w:pStyle w:val="2"/>
        <w:spacing w:before="0" w:after="0" w:line="240" w:lineRule="auto"/>
        <w:rPr>
          <w:rFonts w:ascii="黑体" w:hAnsi="黑体" w:eastAsia="黑体" w:cs="黑体"/>
          <w:b w:val="0"/>
          <w:bCs w:val="0"/>
          <w:sz w:val="32"/>
          <w:szCs w:val="32"/>
        </w:rPr>
      </w:pPr>
      <w:bookmarkStart w:id="2" w:name="_Toc441849603"/>
      <w:r>
        <w:rPr>
          <w:rFonts w:hint="eastAsia" w:ascii="黑体" w:hAnsi="黑体" w:eastAsia="黑体" w:cs="黑体"/>
          <w:b w:val="0"/>
          <w:bCs w:val="0"/>
          <w:sz w:val="32"/>
          <w:szCs w:val="32"/>
        </w:rPr>
        <w:t>3.</w:t>
      </w:r>
      <w:bookmarkEnd w:id="2"/>
      <w:r>
        <w:rPr>
          <w:rFonts w:hint="eastAsia" w:ascii="黑体" w:hAnsi="黑体" w:eastAsia="黑体" w:cs="黑体"/>
          <w:b w:val="0"/>
          <w:bCs w:val="0"/>
          <w:sz w:val="32"/>
          <w:szCs w:val="32"/>
        </w:rPr>
        <w:t>试题内容及命题</w:t>
      </w:r>
    </w:p>
    <w:p>
      <w:pPr>
        <w:ind w:firstLine="560" w:firstLineChars="200"/>
        <w:rPr>
          <w:rFonts w:ascii="仿宋" w:hAnsi="仿宋" w:eastAsia="仿宋"/>
          <w:sz w:val="28"/>
          <w:szCs w:val="28"/>
        </w:rPr>
      </w:pPr>
      <w:r>
        <w:rPr>
          <w:rFonts w:hint="eastAsia" w:ascii="仿宋" w:hAnsi="仿宋" w:eastAsia="仿宋"/>
          <w:sz w:val="28"/>
          <w:szCs w:val="28"/>
        </w:rPr>
        <w:t>竞赛按国家职业标准三级（高级工）命题，分理论知识考核和技能操作考核两部分，理论知识考核占</w:t>
      </w:r>
      <w:r>
        <w:rPr>
          <w:rFonts w:ascii="仿宋" w:hAnsi="仿宋" w:eastAsia="仿宋"/>
          <w:sz w:val="28"/>
          <w:szCs w:val="28"/>
        </w:rPr>
        <w:t>30%</w:t>
      </w:r>
      <w:r>
        <w:rPr>
          <w:rFonts w:hint="eastAsia" w:ascii="仿宋" w:hAnsi="仿宋" w:eastAsia="仿宋"/>
          <w:sz w:val="28"/>
          <w:szCs w:val="28"/>
        </w:rPr>
        <w:t>，实际操作考核占</w:t>
      </w:r>
      <w:r>
        <w:rPr>
          <w:rFonts w:ascii="仿宋" w:hAnsi="仿宋" w:eastAsia="仿宋"/>
          <w:sz w:val="28"/>
          <w:szCs w:val="28"/>
        </w:rPr>
        <w:t>70%</w:t>
      </w:r>
      <w:r>
        <w:rPr>
          <w:rFonts w:hint="eastAsia" w:ascii="仿宋" w:hAnsi="仿宋" w:eastAsia="仿宋"/>
          <w:sz w:val="28"/>
          <w:szCs w:val="28"/>
        </w:rPr>
        <w:t>。</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参考书目：</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《PLC应用技术（三菱）》 ISBN:7504557560</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《电力拖动控制线路与技能训练（第五版）》 ISBN:9787516711538</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《电工基础（第四版）》ISBN： 9787516729960</w:t>
      </w:r>
    </w:p>
    <w:p>
      <w:pPr>
        <w:rPr>
          <w:rFonts w:hint="eastAsia" w:ascii="仿宋" w:hAnsi="仿宋" w:eastAsia="仿宋"/>
          <w:sz w:val="28"/>
          <w:szCs w:val="28"/>
        </w:rPr>
      </w:pPr>
      <w:r>
        <w:rPr>
          <w:rFonts w:hint="eastAsia" w:ascii="仿宋" w:hAnsi="仿宋" w:eastAsia="仿宋"/>
          <w:sz w:val="28"/>
          <w:szCs w:val="28"/>
          <w:lang w:val="en-US" w:eastAsia="zh-CN"/>
        </w:rPr>
        <w:t>《电子技术基础（第五版）》ISBN： 9787516711705</w:t>
      </w:r>
    </w:p>
    <w:p>
      <w:pPr>
        <w:ind w:firstLine="560" w:firstLineChars="200"/>
        <w:rPr>
          <w:rFonts w:ascii="仿宋" w:hAnsi="仿宋" w:eastAsia="仿宋"/>
          <w:sz w:val="28"/>
          <w:szCs w:val="28"/>
        </w:rPr>
      </w:pPr>
      <w:r>
        <w:rPr>
          <w:rFonts w:hint="eastAsia" w:ascii="仿宋" w:hAnsi="仿宋" w:eastAsia="仿宋"/>
          <w:sz w:val="28"/>
          <w:szCs w:val="28"/>
        </w:rPr>
        <w:t>3.1理论知识竞赛时间为1小时，理论知识命题参考范围主要依据本职业工种人力资源和社会保障部出版社所出版的教材内容。</w:t>
      </w:r>
    </w:p>
    <w:p>
      <w:pPr>
        <w:ind w:firstLine="560" w:firstLineChars="200"/>
        <w:rPr>
          <w:rFonts w:ascii="仿宋" w:hAnsi="仿宋" w:eastAsia="仿宋"/>
          <w:sz w:val="28"/>
          <w:szCs w:val="28"/>
        </w:rPr>
      </w:pPr>
      <w:r>
        <w:rPr>
          <w:rFonts w:hint="eastAsia" w:ascii="仿宋" w:hAnsi="仿宋" w:eastAsia="仿宋"/>
          <w:sz w:val="28"/>
          <w:szCs w:val="28"/>
        </w:rPr>
        <w:t>参考范围</w:t>
      </w:r>
    </w:p>
    <w:p>
      <w:pPr>
        <w:ind w:firstLine="560" w:firstLineChars="200"/>
        <w:rPr>
          <w:rFonts w:ascii="仿宋" w:hAnsi="仿宋" w:eastAsia="仿宋"/>
          <w:sz w:val="28"/>
          <w:szCs w:val="28"/>
        </w:rPr>
      </w:pPr>
      <w:r>
        <w:rPr>
          <w:rFonts w:hint="eastAsia" w:ascii="仿宋" w:hAnsi="仿宋" w:eastAsia="仿宋"/>
          <w:sz w:val="28"/>
          <w:szCs w:val="28"/>
        </w:rPr>
        <w:t>①、职业道德（职业道德基本知识、职业守则）；</w:t>
      </w:r>
    </w:p>
    <w:p>
      <w:pPr>
        <w:ind w:firstLine="560" w:firstLineChars="200"/>
        <w:rPr>
          <w:rFonts w:ascii="仿宋" w:hAnsi="仿宋" w:eastAsia="仿宋"/>
          <w:sz w:val="28"/>
          <w:szCs w:val="28"/>
        </w:rPr>
      </w:pPr>
      <w:r>
        <w:rPr>
          <w:rFonts w:hint="eastAsia" w:ascii="仿宋" w:hAnsi="仿宋" w:eastAsia="仿宋"/>
          <w:sz w:val="28"/>
          <w:szCs w:val="28"/>
        </w:rPr>
        <w:t>②、电工基础知识（电路计算、磁路计算、仪器仪表及测量）；</w:t>
      </w:r>
    </w:p>
    <w:p>
      <w:pPr>
        <w:ind w:firstLine="560" w:firstLineChars="200"/>
        <w:rPr>
          <w:rFonts w:ascii="仿宋" w:hAnsi="仿宋" w:eastAsia="仿宋"/>
          <w:sz w:val="28"/>
          <w:szCs w:val="28"/>
        </w:rPr>
      </w:pPr>
      <w:r>
        <w:rPr>
          <w:rFonts w:hint="eastAsia" w:ascii="仿宋" w:hAnsi="仿宋" w:eastAsia="仿宋"/>
          <w:sz w:val="28"/>
          <w:szCs w:val="28"/>
        </w:rPr>
        <w:t>③、电工专业基础知识（模拟电子技术基础；电力半导体器件；数字电子技术基础）；</w:t>
      </w:r>
    </w:p>
    <w:p>
      <w:pPr>
        <w:ind w:firstLine="560" w:firstLineChars="200"/>
        <w:rPr>
          <w:rFonts w:ascii="仿宋" w:hAnsi="仿宋" w:eastAsia="仿宋"/>
          <w:sz w:val="28"/>
          <w:szCs w:val="28"/>
        </w:rPr>
      </w:pPr>
      <w:r>
        <w:rPr>
          <w:rFonts w:hint="eastAsia" w:ascii="仿宋" w:hAnsi="仿宋" w:eastAsia="仿宋"/>
          <w:sz w:val="28"/>
          <w:szCs w:val="28"/>
        </w:rPr>
        <w:t>④、相关知识（机械及液压传动及钳工基础知识；劳保与安全；电气故障检修及配线安装、调试；电机与拖动；各种控制电机；自动控制原理；自动调速系统；数控设备；自动生产线；较复杂电气控制电路图的绘制等）；</w:t>
      </w:r>
    </w:p>
    <w:p>
      <w:pPr>
        <w:ind w:firstLine="560" w:firstLineChars="200"/>
        <w:rPr>
          <w:rFonts w:ascii="仿宋" w:hAnsi="仿宋" w:eastAsia="仿宋"/>
          <w:sz w:val="28"/>
          <w:szCs w:val="28"/>
        </w:rPr>
      </w:pPr>
      <w:r>
        <w:rPr>
          <w:rFonts w:hint="eastAsia" w:ascii="仿宋" w:hAnsi="仿宋" w:eastAsia="仿宋"/>
          <w:sz w:val="28"/>
          <w:szCs w:val="28"/>
        </w:rPr>
        <w:t>⑤、工艺编制、新技术应用（微机的一般原理及应用；可编程序控制器，包含结构、原理、指令系统、编程基本原则、梯形图等；变频器的一般原理及应用；数控机床基本知识）；</w:t>
      </w:r>
    </w:p>
    <w:p>
      <w:pPr>
        <w:ind w:firstLine="560" w:firstLineChars="200"/>
        <w:rPr>
          <w:rFonts w:ascii="仿宋" w:hAnsi="仿宋" w:eastAsia="仿宋"/>
          <w:sz w:val="28"/>
          <w:szCs w:val="28"/>
        </w:rPr>
      </w:pPr>
      <w:r>
        <w:rPr>
          <w:rFonts w:hint="eastAsia" w:ascii="仿宋" w:hAnsi="仿宋" w:eastAsia="仿宋"/>
          <w:sz w:val="28"/>
          <w:szCs w:val="28"/>
        </w:rPr>
        <w:t>⑥适当增加新知识、新技术、新设备、新技能以及培训指导等相关内容；</w:t>
      </w:r>
    </w:p>
    <w:p>
      <w:pPr>
        <w:ind w:firstLine="560" w:firstLineChars="200"/>
        <w:rPr>
          <w:rFonts w:ascii="仿宋" w:hAnsi="仿宋" w:eastAsia="仿宋"/>
          <w:sz w:val="28"/>
          <w:szCs w:val="28"/>
        </w:rPr>
      </w:pPr>
      <w:r>
        <w:rPr>
          <w:rFonts w:hint="eastAsia" w:ascii="仿宋" w:hAnsi="仿宋" w:eastAsia="仿宋"/>
          <w:sz w:val="28"/>
          <w:szCs w:val="28"/>
        </w:rPr>
        <w:t>考试方式：机考。</w:t>
      </w:r>
    </w:p>
    <w:p>
      <w:pPr>
        <w:ind w:firstLine="560" w:firstLineChars="200"/>
        <w:rPr>
          <w:rFonts w:ascii="仿宋" w:hAnsi="仿宋" w:eastAsia="仿宋"/>
          <w:sz w:val="28"/>
          <w:szCs w:val="28"/>
        </w:rPr>
      </w:pPr>
      <w:r>
        <w:rPr>
          <w:rFonts w:hint="eastAsia" w:ascii="仿宋" w:hAnsi="仿宋" w:eastAsia="仿宋"/>
          <w:sz w:val="28"/>
          <w:szCs w:val="28"/>
        </w:rPr>
        <w:t>3.2实际操作竞赛时长180分钟，包含3个任务；</w:t>
      </w:r>
      <w:r>
        <w:rPr>
          <w:rFonts w:ascii="仿宋" w:hAnsi="仿宋" w:eastAsia="仿宋"/>
          <w:sz w:val="28"/>
          <w:szCs w:val="28"/>
        </w:rPr>
        <w:t xml:space="preserve"> </w:t>
      </w:r>
    </w:p>
    <w:p>
      <w:pPr>
        <w:numPr>
          <w:ilvl w:val="0"/>
          <w:numId w:val="1"/>
        </w:numPr>
        <w:ind w:firstLine="560" w:firstLineChars="200"/>
        <w:rPr>
          <w:rFonts w:ascii="仿宋" w:hAnsi="仿宋" w:eastAsia="仿宋"/>
          <w:sz w:val="28"/>
          <w:szCs w:val="28"/>
        </w:rPr>
      </w:pPr>
      <w:r>
        <w:rPr>
          <w:rFonts w:hint="eastAsia" w:ascii="仿宋" w:hAnsi="仿宋" w:eastAsia="仿宋"/>
          <w:sz w:val="28"/>
          <w:szCs w:val="28"/>
        </w:rPr>
        <w:t>电气线路安装、调试;(60分钟）</w:t>
      </w:r>
    </w:p>
    <w:p>
      <w:pPr>
        <w:ind w:firstLine="560" w:firstLineChars="200"/>
        <w:rPr>
          <w:rFonts w:ascii="仿宋" w:hAnsi="仿宋" w:eastAsia="仿宋"/>
          <w:sz w:val="28"/>
          <w:szCs w:val="28"/>
        </w:rPr>
      </w:pPr>
      <w:r>
        <w:rPr>
          <w:rFonts w:hint="eastAsia" w:ascii="仿宋" w:hAnsi="仿宋" w:eastAsia="仿宋"/>
          <w:sz w:val="28"/>
          <w:szCs w:val="28"/>
        </w:rPr>
        <w:t>任务描述及要求：根据命题要求，在规定的时间内，按照电气规范标准及评分标准完成电气线路安装、调试、检修等项目的任务；</w:t>
      </w:r>
    </w:p>
    <w:p>
      <w:pPr>
        <w:numPr>
          <w:ilvl w:val="0"/>
          <w:numId w:val="1"/>
        </w:numPr>
        <w:ind w:firstLine="560" w:firstLineChars="200"/>
        <w:rPr>
          <w:rFonts w:ascii="仿宋" w:hAnsi="仿宋" w:eastAsia="仿宋"/>
          <w:sz w:val="28"/>
          <w:szCs w:val="28"/>
        </w:rPr>
      </w:pPr>
      <w:r>
        <w:rPr>
          <w:rFonts w:hint="eastAsia" w:ascii="仿宋" w:hAnsi="仿宋" w:eastAsia="仿宋"/>
          <w:sz w:val="28"/>
          <w:szCs w:val="28"/>
        </w:rPr>
        <w:t>PLC、变频器、触摸屏应用;(60分钟）</w:t>
      </w:r>
    </w:p>
    <w:p>
      <w:pPr>
        <w:rPr>
          <w:rFonts w:ascii="仿宋" w:hAnsi="仿宋" w:eastAsia="仿宋"/>
          <w:sz w:val="28"/>
          <w:szCs w:val="28"/>
        </w:rPr>
      </w:pPr>
      <w:r>
        <w:rPr>
          <w:rFonts w:hint="eastAsia" w:ascii="仿宋" w:hAnsi="仿宋" w:eastAsia="仿宋"/>
          <w:sz w:val="28"/>
          <w:szCs w:val="28"/>
        </w:rPr>
        <w:t xml:space="preserve">    任务描述及要求：根据命题要求，利用新设备、新技术完成PLC、变频器、触摸屏等项目的任务；</w:t>
      </w:r>
    </w:p>
    <w:p>
      <w:pPr>
        <w:ind w:firstLine="560" w:firstLineChars="200"/>
        <w:rPr>
          <w:rFonts w:ascii="仿宋" w:hAnsi="仿宋" w:eastAsia="仿宋"/>
          <w:sz w:val="28"/>
          <w:szCs w:val="28"/>
        </w:rPr>
      </w:pPr>
      <w:r>
        <w:rPr>
          <w:rFonts w:hint="eastAsia" w:ascii="仿宋" w:hAnsi="仿宋" w:eastAsia="仿宋"/>
          <w:sz w:val="28"/>
          <w:szCs w:val="28"/>
        </w:rPr>
        <w:t>按国家职业标准三级（高级工），由命题组专家根据具体项目的评分表及评分标准进行现场评判；</w:t>
      </w:r>
    </w:p>
    <w:p>
      <w:pPr>
        <w:ind w:firstLine="560" w:firstLineChars="200"/>
        <w:rPr>
          <w:rFonts w:ascii="仿宋" w:hAnsi="仿宋" w:eastAsia="仿宋"/>
          <w:sz w:val="28"/>
          <w:szCs w:val="28"/>
        </w:rPr>
      </w:pPr>
      <w:r>
        <w:rPr>
          <w:rFonts w:hint="eastAsia" w:ascii="仿宋" w:hAnsi="仿宋" w:eastAsia="仿宋"/>
          <w:sz w:val="28"/>
          <w:szCs w:val="28"/>
        </w:rPr>
        <w:t>考试要求：</w:t>
      </w:r>
    </w:p>
    <w:p>
      <w:pPr>
        <w:ind w:firstLine="560" w:firstLineChars="200"/>
        <w:rPr>
          <w:rFonts w:ascii="仿宋" w:hAnsi="仿宋" w:eastAsia="仿宋"/>
          <w:sz w:val="28"/>
          <w:szCs w:val="28"/>
        </w:rPr>
      </w:pPr>
      <w:r>
        <w:rPr>
          <w:rFonts w:hint="eastAsia" w:ascii="仿宋" w:hAnsi="仿宋" w:eastAsia="仿宋"/>
          <w:sz w:val="28"/>
          <w:szCs w:val="28"/>
        </w:rPr>
        <w:t>①实作采用抽签方式确定选手考试场次、时间；</w:t>
      </w:r>
    </w:p>
    <w:p>
      <w:pPr>
        <w:ind w:firstLine="560" w:firstLineChars="200"/>
        <w:rPr>
          <w:rFonts w:ascii="仿宋" w:hAnsi="仿宋" w:eastAsia="仿宋"/>
          <w:sz w:val="28"/>
          <w:szCs w:val="28"/>
        </w:rPr>
      </w:pPr>
      <w:r>
        <w:rPr>
          <w:rFonts w:hint="eastAsia" w:ascii="仿宋" w:hAnsi="仿宋" w:eastAsia="仿宋"/>
          <w:sz w:val="28"/>
          <w:szCs w:val="28"/>
        </w:rPr>
        <w:t>②</w:t>
      </w:r>
      <w:r>
        <w:rPr>
          <w:rFonts w:hint="eastAsia" w:ascii="仿宋" w:hAnsi="仿宋" w:eastAsia="仿宋"/>
          <w:sz w:val="28"/>
          <w:szCs w:val="28"/>
          <w:lang w:eastAsia="zh-CN"/>
        </w:rPr>
        <w:t>在规定时间到</w:t>
      </w:r>
      <w:r>
        <w:rPr>
          <w:rFonts w:hint="eastAsia" w:ascii="仿宋" w:hAnsi="仿宋" w:eastAsia="仿宋"/>
          <w:sz w:val="28"/>
          <w:szCs w:val="28"/>
        </w:rPr>
        <w:t>现场看实作考场并进行实作比赛抽签（只抽考试场次、时间，具体工位实作当天进行现场抽取）。</w:t>
      </w:r>
    </w:p>
    <w:p>
      <w:pPr>
        <w:ind w:firstLine="560" w:firstLineChars="200"/>
        <w:rPr>
          <w:rFonts w:ascii="仿宋" w:hAnsi="仿宋" w:eastAsia="仿宋"/>
          <w:sz w:val="28"/>
          <w:szCs w:val="28"/>
        </w:rPr>
      </w:pPr>
      <w:r>
        <w:rPr>
          <w:rFonts w:hint="eastAsia" w:ascii="仿宋" w:hAnsi="仿宋" w:eastAsia="仿宋"/>
          <w:sz w:val="28"/>
          <w:szCs w:val="28"/>
        </w:rPr>
        <w:t>③不参加实作抽签的选手，视为自动放弃比赛，一切后果自行承担。</w:t>
      </w:r>
    </w:p>
    <w:p>
      <w:pPr>
        <w:ind w:firstLine="560" w:firstLineChars="200"/>
        <w:rPr>
          <w:rFonts w:ascii="仿宋" w:hAnsi="仿宋" w:eastAsia="仿宋"/>
          <w:sz w:val="28"/>
          <w:szCs w:val="28"/>
        </w:rPr>
      </w:pPr>
      <w:r>
        <w:rPr>
          <w:rFonts w:hint="eastAsia" w:ascii="仿宋" w:hAnsi="仿宋" w:eastAsia="仿宋"/>
          <w:sz w:val="28"/>
          <w:szCs w:val="28"/>
        </w:rPr>
        <w:t>（3）电子电路组装、调试任务（60分钟）</w:t>
      </w:r>
    </w:p>
    <w:p>
      <w:pPr>
        <w:rPr>
          <w:rFonts w:ascii="仿宋" w:hAnsi="仿宋" w:eastAsia="仿宋"/>
          <w:sz w:val="28"/>
          <w:szCs w:val="28"/>
        </w:rPr>
      </w:pPr>
      <w:r>
        <w:rPr>
          <w:rFonts w:hint="eastAsia" w:ascii="仿宋" w:hAnsi="仿宋" w:eastAsia="仿宋"/>
          <w:sz w:val="28"/>
          <w:szCs w:val="28"/>
        </w:rPr>
        <w:t xml:space="preserve">    任务描述及要求：本任务由电子电路组装、调试两个部分组成。  任务旨在测评参赛选手在组装和调试电子设备中使用的一系列技术技能，要求选手在规定的时间内独立完成电路焊接、调试，主要检验参赛选手在规定原理图与结构要求下的工艺能力和职业素质，包括对常用电子产品制作工具的使用、电子产品调试能力、电子产品的加工方法和工艺的操作技能、电子仪器仪表的使用、现场问题的分析与处理、团队协作和创新能力、安全、环保等意识。</w:t>
      </w:r>
    </w:p>
    <w:p>
      <w:pPr>
        <w:ind w:firstLine="560" w:firstLineChars="200"/>
        <w:rPr>
          <w:rFonts w:ascii="仿宋" w:hAnsi="仿宋" w:eastAsia="仿宋"/>
          <w:sz w:val="28"/>
          <w:szCs w:val="28"/>
        </w:rPr>
      </w:pPr>
      <w:r>
        <w:rPr>
          <w:rFonts w:hint="eastAsia" w:ascii="仿宋" w:hAnsi="仿宋" w:eastAsia="仿宋"/>
          <w:sz w:val="28"/>
          <w:szCs w:val="28"/>
        </w:rPr>
        <w:t>考核内容：</w:t>
      </w:r>
    </w:p>
    <w:p>
      <w:pPr>
        <w:ind w:firstLine="560" w:firstLineChars="20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1 \* GB3 </w:instrText>
      </w:r>
      <w:r>
        <w:rPr>
          <w:rFonts w:hint="eastAsia" w:ascii="仿宋" w:hAnsi="仿宋" w:eastAsia="仿宋"/>
          <w:sz w:val="28"/>
          <w:szCs w:val="28"/>
        </w:rPr>
        <w:fldChar w:fldCharType="separate"/>
      </w:r>
      <w:r>
        <w:rPr>
          <w:rFonts w:hint="eastAsia" w:ascii="仿宋" w:hAnsi="仿宋" w:eastAsia="仿宋"/>
          <w:sz w:val="28"/>
          <w:szCs w:val="28"/>
        </w:rPr>
        <w:t>①</w:t>
      </w:r>
      <w:r>
        <w:rPr>
          <w:rFonts w:hint="eastAsia" w:ascii="仿宋" w:hAnsi="仿宋" w:eastAsia="仿宋"/>
          <w:sz w:val="28"/>
          <w:szCs w:val="28"/>
        </w:rPr>
        <w:fldChar w:fldCharType="end"/>
      </w:r>
      <w:r>
        <w:rPr>
          <w:rFonts w:hint="eastAsia" w:ascii="仿宋" w:hAnsi="仿宋" w:eastAsia="仿宋"/>
          <w:sz w:val="28"/>
          <w:szCs w:val="28"/>
        </w:rPr>
        <w:t>阅读技术文件、测试文件及图纸的能力；</w:t>
      </w:r>
    </w:p>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rPr>
        <w:fldChar w:fldCharType="begin"/>
      </w:r>
      <w:r>
        <w:rPr>
          <w:rFonts w:hint="eastAsia" w:ascii="仿宋" w:hAnsi="仿宋" w:eastAsia="仿宋"/>
          <w:sz w:val="28"/>
          <w:szCs w:val="28"/>
        </w:rPr>
        <w:instrText xml:space="preserve"> = 2 \* GB3 </w:instrText>
      </w:r>
      <w:r>
        <w:rPr>
          <w:rFonts w:hint="eastAsia" w:ascii="仿宋" w:hAnsi="仿宋" w:eastAsia="仿宋"/>
          <w:sz w:val="28"/>
          <w:szCs w:val="28"/>
        </w:rPr>
        <w:fldChar w:fldCharType="separate"/>
      </w:r>
      <w:r>
        <w:rPr>
          <w:rFonts w:hint="eastAsia" w:ascii="仿宋" w:hAnsi="仿宋" w:eastAsia="仿宋"/>
          <w:sz w:val="28"/>
          <w:szCs w:val="28"/>
        </w:rPr>
        <w:t>②</w:t>
      </w:r>
      <w:r>
        <w:rPr>
          <w:rFonts w:hint="eastAsia" w:ascii="仿宋" w:hAnsi="仿宋" w:eastAsia="仿宋"/>
          <w:sz w:val="28"/>
          <w:szCs w:val="28"/>
        </w:rPr>
        <w:fldChar w:fldCharType="end"/>
      </w:r>
      <w:r>
        <w:rPr>
          <w:rFonts w:hint="eastAsia" w:ascii="仿宋" w:hAnsi="仿宋" w:eastAsia="仿宋"/>
          <w:sz w:val="28"/>
          <w:szCs w:val="28"/>
        </w:rPr>
        <w:t>对所发零部件进行自检能力；</w:t>
      </w:r>
    </w:p>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rPr>
        <w:fldChar w:fldCharType="begin"/>
      </w:r>
      <w:r>
        <w:rPr>
          <w:rFonts w:hint="eastAsia" w:ascii="仿宋" w:hAnsi="仿宋" w:eastAsia="仿宋"/>
          <w:sz w:val="28"/>
          <w:szCs w:val="28"/>
        </w:rPr>
        <w:instrText xml:space="preserve"> = 3 \* GB3 </w:instrText>
      </w:r>
      <w:r>
        <w:rPr>
          <w:rFonts w:hint="eastAsia" w:ascii="仿宋" w:hAnsi="仿宋" w:eastAsia="仿宋"/>
          <w:sz w:val="28"/>
          <w:szCs w:val="28"/>
        </w:rPr>
        <w:fldChar w:fldCharType="separate"/>
      </w:r>
      <w:r>
        <w:rPr>
          <w:rFonts w:hint="eastAsia" w:ascii="仿宋" w:hAnsi="仿宋" w:eastAsia="仿宋"/>
          <w:sz w:val="28"/>
          <w:szCs w:val="28"/>
        </w:rPr>
        <w:t>③</w:t>
      </w:r>
      <w:r>
        <w:rPr>
          <w:rFonts w:hint="eastAsia" w:ascii="仿宋" w:hAnsi="仿宋" w:eastAsia="仿宋"/>
          <w:sz w:val="28"/>
          <w:szCs w:val="28"/>
        </w:rPr>
        <w:fldChar w:fldCharType="end"/>
      </w:r>
      <w:r>
        <w:rPr>
          <w:rFonts w:hint="eastAsia" w:ascii="仿宋" w:hAnsi="仿宋" w:eastAsia="仿宋"/>
          <w:sz w:val="28"/>
          <w:szCs w:val="28"/>
        </w:rPr>
        <w:t>电子焊接能力；</w:t>
      </w:r>
    </w:p>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rPr>
        <w:fldChar w:fldCharType="begin"/>
      </w:r>
      <w:r>
        <w:rPr>
          <w:rFonts w:hint="eastAsia" w:ascii="仿宋" w:hAnsi="仿宋" w:eastAsia="仿宋"/>
          <w:sz w:val="28"/>
          <w:szCs w:val="28"/>
        </w:rPr>
        <w:instrText xml:space="preserve"> = 4 \* GB3 </w:instrText>
      </w:r>
      <w:r>
        <w:rPr>
          <w:rFonts w:hint="eastAsia" w:ascii="仿宋" w:hAnsi="仿宋" w:eastAsia="仿宋"/>
          <w:sz w:val="28"/>
          <w:szCs w:val="28"/>
        </w:rPr>
        <w:fldChar w:fldCharType="separate"/>
      </w:r>
      <w:r>
        <w:rPr>
          <w:rFonts w:hint="eastAsia" w:ascii="仿宋" w:hAnsi="仿宋" w:eastAsia="仿宋"/>
          <w:sz w:val="28"/>
          <w:szCs w:val="28"/>
        </w:rPr>
        <w:t>④</w:t>
      </w:r>
      <w:r>
        <w:rPr>
          <w:rFonts w:hint="eastAsia" w:ascii="仿宋" w:hAnsi="仿宋" w:eastAsia="仿宋"/>
          <w:sz w:val="28"/>
          <w:szCs w:val="28"/>
        </w:rPr>
        <w:fldChar w:fldCharType="end"/>
      </w:r>
      <w:r>
        <w:rPr>
          <w:rFonts w:hint="eastAsia" w:ascii="仿宋" w:hAnsi="仿宋" w:eastAsia="仿宋"/>
          <w:sz w:val="28"/>
          <w:szCs w:val="28"/>
        </w:rPr>
        <w:t>常用仪器仪表的使用能力；</w:t>
      </w:r>
    </w:p>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rPr>
        <w:fldChar w:fldCharType="begin"/>
      </w:r>
      <w:r>
        <w:rPr>
          <w:rFonts w:hint="eastAsia" w:ascii="仿宋" w:hAnsi="仿宋" w:eastAsia="仿宋"/>
          <w:sz w:val="28"/>
          <w:szCs w:val="28"/>
        </w:rPr>
        <w:instrText xml:space="preserve"> = 5 \* GB3 </w:instrText>
      </w:r>
      <w:r>
        <w:rPr>
          <w:rFonts w:hint="eastAsia" w:ascii="仿宋" w:hAnsi="仿宋" w:eastAsia="仿宋"/>
          <w:sz w:val="28"/>
          <w:szCs w:val="28"/>
        </w:rPr>
        <w:fldChar w:fldCharType="separate"/>
      </w:r>
      <w:r>
        <w:rPr>
          <w:rFonts w:hint="eastAsia" w:ascii="仿宋" w:hAnsi="仿宋" w:eastAsia="仿宋"/>
          <w:sz w:val="28"/>
          <w:szCs w:val="28"/>
        </w:rPr>
        <w:t>⑤</w:t>
      </w:r>
      <w:r>
        <w:rPr>
          <w:rFonts w:hint="eastAsia" w:ascii="仿宋" w:hAnsi="仿宋" w:eastAsia="仿宋"/>
          <w:sz w:val="28"/>
          <w:szCs w:val="28"/>
        </w:rPr>
        <w:fldChar w:fldCharType="end"/>
      </w:r>
      <w:r>
        <w:rPr>
          <w:rFonts w:hint="eastAsia" w:ascii="仿宋" w:hAnsi="仿宋" w:eastAsia="仿宋"/>
          <w:sz w:val="28"/>
          <w:szCs w:val="28"/>
        </w:rPr>
        <w:t xml:space="preserve">填写测试报告能力；   </w:t>
      </w:r>
    </w:p>
    <w:p>
      <w:pPr>
        <w:rPr>
          <w:rFonts w:ascii="仿宋" w:hAnsi="仿宋" w:eastAsia="仿宋"/>
          <w:sz w:val="28"/>
          <w:szCs w:val="28"/>
        </w:rPr>
      </w:pPr>
      <w:r>
        <w:rPr>
          <w:rFonts w:hint="eastAsia" w:ascii="仿宋" w:hAnsi="仿宋" w:eastAsia="仿宋"/>
          <w:sz w:val="28"/>
          <w:szCs w:val="28"/>
        </w:rPr>
        <w:t xml:space="preserve">    考试要求：</w:t>
      </w:r>
    </w:p>
    <w:p>
      <w:pPr>
        <w:ind w:firstLine="560" w:firstLineChars="20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1 \* GB3 </w:instrText>
      </w:r>
      <w:r>
        <w:rPr>
          <w:rFonts w:hint="eastAsia" w:ascii="仿宋" w:hAnsi="仿宋" w:eastAsia="仿宋"/>
          <w:sz w:val="28"/>
          <w:szCs w:val="28"/>
        </w:rPr>
        <w:fldChar w:fldCharType="separate"/>
      </w:r>
      <w:r>
        <w:rPr>
          <w:rFonts w:hint="eastAsia" w:ascii="仿宋" w:hAnsi="仿宋" w:eastAsia="仿宋"/>
          <w:sz w:val="28"/>
          <w:szCs w:val="28"/>
        </w:rPr>
        <w:t>①</w:t>
      </w:r>
      <w:r>
        <w:rPr>
          <w:rFonts w:hint="eastAsia" w:ascii="仿宋" w:hAnsi="仿宋" w:eastAsia="仿宋"/>
          <w:sz w:val="28"/>
          <w:szCs w:val="28"/>
        </w:rPr>
        <w:fldChar w:fldCharType="end"/>
      </w:r>
      <w:r>
        <w:rPr>
          <w:rFonts w:hint="eastAsia" w:ascii="仿宋" w:hAnsi="仿宋" w:eastAsia="仿宋"/>
          <w:sz w:val="28"/>
          <w:szCs w:val="28"/>
        </w:rPr>
        <w:t>参赛选手必须了解与电子产品设计、组装、维修及调试有关的国家职业标准、公认的行业和企业标准。电路组装标准采用IPC-A-610D标准；</w:t>
      </w:r>
    </w:p>
    <w:p>
      <w:pPr>
        <w:ind w:firstLine="560" w:firstLineChars="20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2 \* GB3 </w:instrText>
      </w:r>
      <w:r>
        <w:rPr>
          <w:rFonts w:hint="eastAsia" w:ascii="仿宋" w:hAnsi="仿宋" w:eastAsia="仿宋"/>
          <w:sz w:val="28"/>
          <w:szCs w:val="28"/>
        </w:rPr>
        <w:fldChar w:fldCharType="separate"/>
      </w:r>
      <w:r>
        <w:rPr>
          <w:rFonts w:hint="eastAsia" w:ascii="仿宋" w:hAnsi="仿宋" w:eastAsia="仿宋"/>
          <w:sz w:val="28"/>
          <w:szCs w:val="28"/>
        </w:rPr>
        <w:t>②</w:t>
      </w:r>
      <w:r>
        <w:rPr>
          <w:rFonts w:hint="eastAsia" w:ascii="仿宋" w:hAnsi="仿宋" w:eastAsia="仿宋"/>
          <w:sz w:val="28"/>
          <w:szCs w:val="28"/>
        </w:rPr>
        <w:fldChar w:fldCharType="end"/>
      </w:r>
      <w:r>
        <w:rPr>
          <w:rFonts w:hint="eastAsia" w:ascii="仿宋" w:hAnsi="仿宋" w:eastAsia="仿宋"/>
          <w:sz w:val="28"/>
          <w:szCs w:val="28"/>
        </w:rPr>
        <w:t>参赛选手需要了解相关环境保护的要求、安全和健康条例。</w:t>
      </w:r>
    </w:p>
    <w:p>
      <w:pPr>
        <w:ind w:firstLine="560" w:firstLineChars="200"/>
        <w:rPr>
          <w:rFonts w:ascii="仿宋" w:hAnsi="仿宋" w:eastAsia="仿宋"/>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 3 \* GB3 </w:instrText>
      </w:r>
      <w:r>
        <w:rPr>
          <w:rFonts w:hint="eastAsia" w:ascii="仿宋" w:hAnsi="仿宋" w:eastAsia="仿宋"/>
          <w:sz w:val="28"/>
          <w:szCs w:val="28"/>
        </w:rPr>
        <w:fldChar w:fldCharType="separate"/>
      </w:r>
      <w:r>
        <w:rPr>
          <w:rFonts w:hint="eastAsia" w:ascii="仿宋" w:hAnsi="仿宋" w:eastAsia="仿宋"/>
          <w:sz w:val="28"/>
          <w:szCs w:val="28"/>
        </w:rPr>
        <w:t>③</w:t>
      </w:r>
      <w:r>
        <w:rPr>
          <w:rFonts w:hint="eastAsia" w:ascii="仿宋" w:hAnsi="仿宋" w:eastAsia="仿宋"/>
          <w:sz w:val="28"/>
          <w:szCs w:val="28"/>
        </w:rPr>
        <w:fldChar w:fldCharType="end"/>
      </w:r>
      <w:r>
        <w:rPr>
          <w:rFonts w:hint="eastAsia" w:ascii="仿宋" w:hAnsi="仿宋" w:eastAsia="仿宋"/>
          <w:sz w:val="28"/>
          <w:szCs w:val="28"/>
        </w:rPr>
        <w:t>全部完成后通报裁判，双方签名确认完成，并接受裁判检查。全程接受安全文明生产考核。</w:t>
      </w:r>
    </w:p>
    <w:p>
      <w:pPr>
        <w:ind w:firstLine="560"/>
        <w:rPr>
          <w:rFonts w:hint="eastAsia" w:ascii="仿宋" w:hAnsi="仿宋" w:eastAsia="仿宋"/>
          <w:sz w:val="28"/>
          <w:szCs w:val="28"/>
        </w:rPr>
      </w:pPr>
    </w:p>
    <w:p>
      <w:pPr>
        <w:ind w:firstLine="560"/>
        <w:rPr>
          <w:rFonts w:hint="eastAsia" w:ascii="仿宋" w:hAnsi="仿宋" w:eastAsia="仿宋"/>
          <w:sz w:val="28"/>
          <w:szCs w:val="28"/>
        </w:rPr>
      </w:pPr>
    </w:p>
    <w:p>
      <w:pPr>
        <w:ind w:firstLine="560"/>
        <w:rPr>
          <w:rFonts w:hint="eastAsia" w:ascii="仿宋" w:hAnsi="仿宋" w:eastAsia="仿宋"/>
          <w:sz w:val="28"/>
          <w:szCs w:val="28"/>
        </w:rPr>
      </w:pPr>
    </w:p>
    <w:p>
      <w:pPr>
        <w:ind w:firstLine="560"/>
        <w:rPr>
          <w:rFonts w:ascii="仿宋" w:hAnsi="仿宋" w:eastAsia="仿宋"/>
          <w:sz w:val="28"/>
          <w:szCs w:val="28"/>
        </w:rPr>
      </w:pPr>
      <w:r>
        <w:rPr>
          <w:rFonts w:hint="eastAsia" w:ascii="仿宋" w:hAnsi="仿宋" w:eastAsia="仿宋"/>
          <w:sz w:val="28"/>
          <w:szCs w:val="28"/>
        </w:rPr>
        <w:t>3.3 任务/模块配分表 表1</w:t>
      </w:r>
    </w:p>
    <w:p>
      <w:pPr>
        <w:ind w:firstLine="560" w:firstLineChars="200"/>
        <w:rPr>
          <w:rFonts w:ascii="仿宋" w:hAnsi="仿宋" w:eastAsia="仿宋"/>
          <w:sz w:val="28"/>
          <w:szCs w:val="28"/>
        </w:rPr>
      </w:pPr>
      <w:r>
        <w:rPr>
          <w:rFonts w:hint="eastAsia" w:ascii="仿宋" w:hAnsi="仿宋" w:eastAsia="仿宋"/>
          <w:sz w:val="28"/>
          <w:szCs w:val="28"/>
        </w:rPr>
        <w:t xml:space="preserve">                  表1  任务/模块配分表</w:t>
      </w:r>
    </w:p>
    <w:tbl>
      <w:tblPr>
        <w:tblStyle w:val="10"/>
        <w:tblW w:w="8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208"/>
        <w:gridCol w:w="255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546"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2208"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模块</w:t>
            </w:r>
          </w:p>
        </w:tc>
        <w:tc>
          <w:tcPr>
            <w:tcW w:w="255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配分项目</w:t>
            </w:r>
          </w:p>
        </w:tc>
        <w:tc>
          <w:tcPr>
            <w:tcW w:w="1866"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46" w:type="dxa"/>
            <w:vMerge w:val="restart"/>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208" w:type="dxa"/>
            <w:vMerge w:val="restart"/>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电气线路安装、调试、检修，PLC、变频器、触摸屏应用</w:t>
            </w:r>
          </w:p>
        </w:tc>
        <w:tc>
          <w:tcPr>
            <w:tcW w:w="2552" w:type="dxa"/>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电气线路安装、调试</w:t>
            </w:r>
          </w:p>
        </w:tc>
        <w:tc>
          <w:tcPr>
            <w:tcW w:w="1866"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546" w:type="dxa"/>
            <w:vMerge w:val="continue"/>
            <w:vAlign w:val="center"/>
          </w:tcPr>
          <w:p>
            <w:pPr>
              <w:jc w:val="center"/>
              <w:rPr>
                <w:rFonts w:ascii="仿宋" w:hAnsi="仿宋" w:eastAsia="仿宋" w:cs="仿宋"/>
                <w:color w:val="000000"/>
                <w:sz w:val="24"/>
                <w:szCs w:val="24"/>
              </w:rPr>
            </w:pPr>
          </w:p>
        </w:tc>
        <w:tc>
          <w:tcPr>
            <w:tcW w:w="2208" w:type="dxa"/>
            <w:vMerge w:val="continue"/>
            <w:vAlign w:val="center"/>
          </w:tcPr>
          <w:p>
            <w:pPr>
              <w:rPr>
                <w:rFonts w:ascii="仿宋" w:hAnsi="仿宋" w:eastAsia="仿宋" w:cs="仿宋"/>
                <w:color w:val="000000"/>
                <w:sz w:val="24"/>
                <w:szCs w:val="24"/>
              </w:rPr>
            </w:pPr>
          </w:p>
        </w:tc>
        <w:tc>
          <w:tcPr>
            <w:tcW w:w="2552" w:type="dxa"/>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PLC、变频器、触摸屏应用</w:t>
            </w:r>
          </w:p>
        </w:tc>
        <w:tc>
          <w:tcPr>
            <w:tcW w:w="1866"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1546" w:type="dxa"/>
            <w:vMerge w:val="restart"/>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208" w:type="dxa"/>
            <w:vMerge w:val="restart"/>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电子电路安装、调试</w:t>
            </w:r>
          </w:p>
        </w:tc>
        <w:tc>
          <w:tcPr>
            <w:tcW w:w="2552" w:type="dxa"/>
            <w:vAlign w:val="center"/>
          </w:tcPr>
          <w:p>
            <w:pPr>
              <w:rPr>
                <w:rFonts w:ascii="仿宋" w:hAnsi="仿宋" w:eastAsia="仿宋" w:cs="仿宋"/>
                <w:color w:val="000000"/>
                <w:sz w:val="24"/>
                <w:szCs w:val="24"/>
              </w:rPr>
            </w:pPr>
            <w:r>
              <w:rPr>
                <w:rFonts w:hint="eastAsia" w:ascii="仿宋" w:hAnsi="仿宋" w:eastAsia="仿宋" w:cs="仿宋"/>
                <w:color w:val="000000"/>
                <w:sz w:val="24"/>
                <w:szCs w:val="24"/>
              </w:rPr>
              <w:t>电子电路焊接（70%）</w:t>
            </w:r>
          </w:p>
        </w:tc>
        <w:tc>
          <w:tcPr>
            <w:tcW w:w="1866" w:type="dxa"/>
            <w:vMerge w:val="restart"/>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546" w:type="dxa"/>
            <w:vMerge w:val="continue"/>
          </w:tcPr>
          <w:p>
            <w:pPr>
              <w:rPr>
                <w:rFonts w:ascii="仿宋" w:hAnsi="仿宋" w:eastAsia="仿宋" w:cs="仿宋"/>
                <w:color w:val="000000"/>
                <w:sz w:val="24"/>
                <w:szCs w:val="24"/>
              </w:rPr>
            </w:pPr>
          </w:p>
        </w:tc>
        <w:tc>
          <w:tcPr>
            <w:tcW w:w="2208" w:type="dxa"/>
            <w:vMerge w:val="continue"/>
          </w:tcPr>
          <w:p>
            <w:pPr>
              <w:rPr>
                <w:rFonts w:ascii="仿宋" w:hAnsi="仿宋" w:eastAsia="仿宋" w:cs="仿宋"/>
                <w:color w:val="000000"/>
                <w:sz w:val="24"/>
                <w:szCs w:val="24"/>
              </w:rPr>
            </w:pPr>
          </w:p>
        </w:tc>
        <w:tc>
          <w:tcPr>
            <w:tcW w:w="2552" w:type="dxa"/>
          </w:tcPr>
          <w:p>
            <w:pPr>
              <w:rPr>
                <w:rFonts w:ascii="仿宋" w:hAnsi="仿宋" w:eastAsia="仿宋" w:cs="仿宋"/>
                <w:color w:val="000000"/>
                <w:sz w:val="24"/>
                <w:szCs w:val="24"/>
              </w:rPr>
            </w:pPr>
            <w:r>
              <w:rPr>
                <w:rFonts w:hint="eastAsia" w:ascii="仿宋" w:hAnsi="仿宋" w:eastAsia="仿宋" w:cs="仿宋"/>
                <w:color w:val="000000"/>
                <w:sz w:val="24"/>
                <w:szCs w:val="24"/>
              </w:rPr>
              <w:t>电子电路调试（25%）</w:t>
            </w:r>
          </w:p>
        </w:tc>
        <w:tc>
          <w:tcPr>
            <w:tcW w:w="1866" w:type="dxa"/>
            <w:vMerge w:val="continue"/>
          </w:tcPr>
          <w:p>
            <w:pP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546" w:type="dxa"/>
            <w:vMerge w:val="continue"/>
          </w:tcPr>
          <w:p>
            <w:pPr>
              <w:rPr>
                <w:rFonts w:ascii="仿宋" w:hAnsi="仿宋" w:eastAsia="仿宋" w:cs="仿宋"/>
                <w:color w:val="000000"/>
                <w:sz w:val="24"/>
                <w:szCs w:val="24"/>
              </w:rPr>
            </w:pPr>
          </w:p>
        </w:tc>
        <w:tc>
          <w:tcPr>
            <w:tcW w:w="2208" w:type="dxa"/>
            <w:vMerge w:val="continue"/>
          </w:tcPr>
          <w:p>
            <w:pPr>
              <w:rPr>
                <w:rFonts w:ascii="仿宋" w:hAnsi="仿宋" w:eastAsia="仿宋" w:cs="仿宋"/>
                <w:color w:val="000000"/>
                <w:sz w:val="24"/>
                <w:szCs w:val="24"/>
              </w:rPr>
            </w:pPr>
          </w:p>
        </w:tc>
        <w:tc>
          <w:tcPr>
            <w:tcW w:w="2552" w:type="dxa"/>
          </w:tcPr>
          <w:p>
            <w:pPr>
              <w:rPr>
                <w:rFonts w:ascii="仿宋" w:hAnsi="仿宋" w:eastAsia="仿宋" w:cs="仿宋"/>
                <w:color w:val="000000"/>
                <w:sz w:val="24"/>
                <w:szCs w:val="24"/>
              </w:rPr>
            </w:pPr>
            <w:r>
              <w:rPr>
                <w:rFonts w:hint="eastAsia" w:ascii="仿宋" w:hAnsi="仿宋" w:eastAsia="仿宋" w:cs="仿宋"/>
                <w:color w:val="000000"/>
                <w:sz w:val="24"/>
                <w:szCs w:val="24"/>
              </w:rPr>
              <w:t>安全规范操作（5%）</w:t>
            </w:r>
          </w:p>
        </w:tc>
        <w:tc>
          <w:tcPr>
            <w:tcW w:w="1866" w:type="dxa"/>
            <w:vMerge w:val="continue"/>
          </w:tcPr>
          <w:p>
            <w:pPr>
              <w:rPr>
                <w:rFonts w:ascii="仿宋" w:hAnsi="仿宋" w:eastAsia="仿宋" w:cs="仿宋"/>
                <w:color w:val="000000"/>
                <w:sz w:val="24"/>
                <w:szCs w:val="24"/>
              </w:rPr>
            </w:pPr>
          </w:p>
        </w:tc>
      </w:tr>
    </w:tbl>
    <w:p>
      <w:pPr>
        <w:rPr>
          <w:rFonts w:ascii="仿宋" w:hAnsi="仿宋" w:eastAsia="仿宋" w:cs="仿宋"/>
          <w:color w:val="000000"/>
          <w:sz w:val="24"/>
          <w:szCs w:val="24"/>
        </w:rPr>
      </w:pPr>
    </w:p>
    <w:p>
      <w:pPr>
        <w:pStyle w:val="2"/>
        <w:spacing w:before="0" w:after="0" w:line="240" w:lineRule="auto"/>
        <w:rPr>
          <w:rFonts w:ascii="黑体" w:hAnsi="黑体" w:eastAsia="黑体" w:cs="黑体"/>
          <w:b w:val="0"/>
          <w:bCs w:val="0"/>
          <w:sz w:val="32"/>
          <w:szCs w:val="32"/>
        </w:rPr>
      </w:pPr>
      <w:bookmarkStart w:id="3" w:name="_Toc441849604"/>
      <w:r>
        <w:rPr>
          <w:rFonts w:hint="eastAsia" w:ascii="黑体" w:hAnsi="黑体" w:eastAsia="黑体" w:cs="黑体"/>
          <w:b w:val="0"/>
          <w:bCs w:val="0"/>
          <w:sz w:val="32"/>
          <w:szCs w:val="32"/>
        </w:rPr>
        <w:t>4.竞赛评判方法</w:t>
      </w:r>
      <w:bookmarkEnd w:id="3"/>
    </w:p>
    <w:p>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评判流程</w:t>
      </w:r>
    </w:p>
    <w:p>
      <w:pPr>
        <w:ind w:firstLine="560" w:firstLineChars="200"/>
        <w:rPr>
          <w:rFonts w:ascii="仿宋" w:hAnsi="仿宋" w:eastAsia="仿宋"/>
          <w:sz w:val="28"/>
          <w:szCs w:val="28"/>
        </w:rPr>
      </w:pPr>
      <w:r>
        <w:rPr>
          <w:rFonts w:hint="eastAsia" w:ascii="仿宋" w:hAnsi="仿宋" w:eastAsia="仿宋"/>
          <w:sz w:val="28"/>
          <w:szCs w:val="28"/>
        </w:rPr>
        <w:t>考试项目必须在不少于2名裁判员的监督下进行各项目评分。各项目的评分应该由每一个参与评判的裁判员签字确认后提交后妥善保存。</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rPr>
        <w:t>2评判方法</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理论：采用机考</w:t>
      </w:r>
      <w:r>
        <w:rPr>
          <w:rFonts w:hint="eastAsia" w:ascii="仿宋" w:hAnsi="仿宋" w:eastAsia="仿宋"/>
          <w:sz w:val="28"/>
          <w:szCs w:val="28"/>
          <w:lang w:eastAsia="zh-CN"/>
        </w:rPr>
        <w:t>评分方式；</w:t>
      </w:r>
    </w:p>
    <w:p>
      <w:pPr>
        <w:ind w:firstLine="560" w:firstLineChars="200"/>
        <w:rPr>
          <w:rFonts w:ascii="仿宋" w:hAnsi="仿宋" w:eastAsia="仿宋"/>
          <w:sz w:val="28"/>
          <w:szCs w:val="28"/>
        </w:rPr>
      </w:pPr>
      <w:r>
        <w:rPr>
          <w:rFonts w:hint="eastAsia" w:ascii="仿宋" w:hAnsi="仿宋" w:eastAsia="仿宋"/>
          <w:sz w:val="28"/>
          <w:szCs w:val="28"/>
        </w:rPr>
        <w:t>实作：由不少于2名裁判员现场评判方式；</w:t>
      </w:r>
    </w:p>
    <w:p>
      <w:pPr>
        <w:ind w:firstLine="560" w:firstLineChars="200"/>
        <w:rPr>
          <w:rFonts w:ascii="仿宋" w:hAnsi="仿宋" w:eastAsia="仿宋"/>
          <w:sz w:val="28"/>
          <w:szCs w:val="28"/>
        </w:rPr>
      </w:pPr>
      <w:r>
        <w:rPr>
          <w:rFonts w:hint="eastAsia" w:ascii="仿宋" w:hAnsi="仿宋" w:eastAsia="仿宋"/>
          <w:sz w:val="28"/>
          <w:szCs w:val="28"/>
        </w:rPr>
        <w:t>评判方法着重从以下几点考虑：</w:t>
      </w:r>
    </w:p>
    <w:p>
      <w:pPr>
        <w:ind w:firstLine="560" w:firstLineChars="200"/>
        <w:rPr>
          <w:rFonts w:ascii="仿宋" w:hAnsi="仿宋" w:eastAsia="仿宋"/>
          <w:sz w:val="28"/>
          <w:szCs w:val="28"/>
        </w:rPr>
      </w:pPr>
      <w:r>
        <w:rPr>
          <w:rFonts w:hint="eastAsia" w:ascii="仿宋" w:hAnsi="仿宋" w:eastAsia="仿宋"/>
          <w:sz w:val="28"/>
          <w:szCs w:val="28"/>
        </w:rPr>
        <w:t>4.2.1工作中的人身安全和完成所有项目安装的电气安全；</w:t>
      </w:r>
    </w:p>
    <w:p>
      <w:pPr>
        <w:ind w:firstLine="560" w:firstLineChars="200"/>
        <w:rPr>
          <w:rFonts w:ascii="仿宋" w:hAnsi="仿宋" w:eastAsia="仿宋"/>
          <w:sz w:val="28"/>
          <w:szCs w:val="28"/>
        </w:rPr>
      </w:pPr>
      <w:r>
        <w:rPr>
          <w:rFonts w:hint="eastAsia" w:ascii="仿宋" w:hAnsi="仿宋" w:eastAsia="仿宋"/>
          <w:sz w:val="28"/>
          <w:szCs w:val="28"/>
        </w:rPr>
        <w:t>4.2.2每个项目的测试、工艺、设备安装均按照各个项目的评分标准进行评分；</w:t>
      </w:r>
    </w:p>
    <w:p>
      <w:pPr>
        <w:ind w:firstLine="560" w:firstLineChars="200"/>
        <w:rPr>
          <w:rFonts w:ascii="仿宋" w:hAnsi="仿宋" w:eastAsia="仿宋"/>
          <w:sz w:val="28"/>
          <w:szCs w:val="28"/>
        </w:rPr>
      </w:pPr>
      <w:r>
        <w:rPr>
          <w:rFonts w:hint="eastAsia" w:ascii="仿宋" w:hAnsi="仿宋" w:eastAsia="仿宋"/>
          <w:sz w:val="28"/>
          <w:szCs w:val="28"/>
        </w:rPr>
        <w:t>4.2.3布线、元器件安装的检查将着重依据：</w:t>
      </w:r>
    </w:p>
    <w:p>
      <w:pPr>
        <w:ind w:firstLine="560" w:firstLineChars="200"/>
        <w:rPr>
          <w:rFonts w:ascii="仿宋" w:hAnsi="仿宋" w:eastAsia="仿宋"/>
          <w:sz w:val="28"/>
          <w:szCs w:val="28"/>
        </w:rPr>
      </w:pPr>
      <w:r>
        <w:rPr>
          <w:rFonts w:hint="eastAsia" w:ascii="仿宋" w:hAnsi="仿宋" w:eastAsia="仿宋"/>
          <w:sz w:val="28"/>
          <w:szCs w:val="28"/>
        </w:rPr>
        <w:t>（1）材料和线路稳固、符合安全规定；</w:t>
      </w:r>
    </w:p>
    <w:p>
      <w:pPr>
        <w:ind w:firstLine="560" w:firstLineChars="200"/>
        <w:rPr>
          <w:rFonts w:ascii="仿宋" w:hAnsi="仿宋" w:eastAsia="仿宋"/>
          <w:sz w:val="28"/>
          <w:szCs w:val="28"/>
        </w:rPr>
      </w:pPr>
      <w:r>
        <w:rPr>
          <w:rFonts w:hint="eastAsia" w:ascii="仿宋" w:hAnsi="仿宋" w:eastAsia="仿宋"/>
          <w:sz w:val="28"/>
          <w:szCs w:val="28"/>
        </w:rPr>
        <w:t>（2）材料、线缆等无损坏；</w:t>
      </w:r>
    </w:p>
    <w:p>
      <w:pPr>
        <w:ind w:firstLine="560" w:firstLineChars="200"/>
        <w:rPr>
          <w:rFonts w:ascii="仿宋" w:hAnsi="仿宋" w:eastAsia="仿宋"/>
          <w:sz w:val="28"/>
          <w:szCs w:val="28"/>
        </w:rPr>
      </w:pPr>
      <w:r>
        <w:rPr>
          <w:rFonts w:hint="eastAsia" w:ascii="仿宋" w:hAnsi="仿宋" w:eastAsia="仿宋"/>
          <w:sz w:val="28"/>
          <w:szCs w:val="28"/>
        </w:rPr>
        <w:t>（3）根据图纸正确使用材料和安装线路；</w:t>
      </w:r>
    </w:p>
    <w:p>
      <w:pPr>
        <w:ind w:firstLine="560" w:firstLineChars="200"/>
        <w:rPr>
          <w:rFonts w:ascii="仿宋" w:hAnsi="仿宋" w:eastAsia="仿宋"/>
          <w:sz w:val="28"/>
          <w:szCs w:val="28"/>
        </w:rPr>
      </w:pPr>
      <w:r>
        <w:rPr>
          <w:rFonts w:hint="eastAsia" w:ascii="仿宋" w:hAnsi="仿宋" w:eastAsia="仿宋"/>
          <w:sz w:val="28"/>
          <w:szCs w:val="28"/>
        </w:rPr>
        <w:t>（4）线路和端子从90度的位置观察连接处，无铜可见（不露铜）；</w:t>
      </w:r>
    </w:p>
    <w:p>
      <w:pPr>
        <w:ind w:firstLine="560" w:firstLineChars="200"/>
        <w:rPr>
          <w:rFonts w:ascii="仿宋" w:hAnsi="仿宋" w:eastAsia="仿宋"/>
          <w:sz w:val="28"/>
          <w:szCs w:val="28"/>
        </w:rPr>
      </w:pPr>
      <w:r>
        <w:rPr>
          <w:rFonts w:hint="eastAsia" w:ascii="仿宋" w:hAnsi="仿宋" w:eastAsia="仿宋"/>
          <w:sz w:val="28"/>
          <w:szCs w:val="28"/>
        </w:rPr>
        <w:t>（5）在端子内部无塑料绝缘；</w:t>
      </w:r>
    </w:p>
    <w:p>
      <w:pPr>
        <w:ind w:firstLine="560" w:firstLineChars="200"/>
        <w:rPr>
          <w:rFonts w:ascii="仿宋" w:hAnsi="仿宋" w:eastAsia="仿宋"/>
          <w:sz w:val="28"/>
          <w:szCs w:val="28"/>
        </w:rPr>
      </w:pPr>
      <w:r>
        <w:rPr>
          <w:rFonts w:hint="eastAsia" w:ascii="仿宋" w:hAnsi="仿宋" w:eastAsia="仿宋"/>
          <w:sz w:val="28"/>
          <w:szCs w:val="28"/>
        </w:rPr>
        <w:t>（6）正确制作端子（连接无松动、具有良好的电气和机械性能）；</w:t>
      </w:r>
    </w:p>
    <w:p>
      <w:pPr>
        <w:ind w:firstLine="560" w:firstLineChars="200"/>
        <w:rPr>
          <w:rFonts w:ascii="仿宋" w:hAnsi="仿宋" w:eastAsia="仿宋"/>
          <w:sz w:val="28"/>
          <w:szCs w:val="28"/>
        </w:rPr>
      </w:pPr>
      <w:r>
        <w:rPr>
          <w:rFonts w:hint="eastAsia" w:ascii="仿宋" w:hAnsi="仿宋" w:eastAsia="仿宋"/>
          <w:sz w:val="28"/>
          <w:szCs w:val="28"/>
        </w:rPr>
        <w:t>（7）元器件安装是否牢固、整齐、均匀、合理，是否有损坏元器件；</w:t>
      </w:r>
    </w:p>
    <w:p>
      <w:pPr>
        <w:ind w:firstLine="560" w:firstLineChars="200"/>
        <w:rPr>
          <w:rFonts w:ascii="仿宋" w:hAnsi="仿宋" w:eastAsia="仿宋"/>
          <w:sz w:val="28"/>
          <w:szCs w:val="28"/>
        </w:rPr>
      </w:pPr>
      <w:r>
        <w:rPr>
          <w:rFonts w:hint="eastAsia" w:ascii="仿宋" w:hAnsi="仿宋" w:eastAsia="仿宋"/>
          <w:sz w:val="28"/>
          <w:szCs w:val="28"/>
        </w:rPr>
        <w:t>（8）线槽安装是否牢固、整齐、尺寸适中、连接处无缝隙；</w:t>
      </w:r>
    </w:p>
    <w:p>
      <w:pPr>
        <w:ind w:firstLine="560" w:firstLineChars="200"/>
        <w:rPr>
          <w:rFonts w:ascii="仿宋" w:hAnsi="仿宋" w:eastAsia="仿宋"/>
          <w:sz w:val="28"/>
          <w:szCs w:val="28"/>
        </w:rPr>
      </w:pPr>
      <w:r>
        <w:rPr>
          <w:rFonts w:hint="eastAsia" w:ascii="仿宋" w:hAnsi="仿宋" w:eastAsia="仿宋"/>
          <w:sz w:val="28"/>
          <w:szCs w:val="28"/>
        </w:rPr>
        <w:t>（9）导轨安装是否牢固、无毛刺、长短合适；</w:t>
      </w:r>
    </w:p>
    <w:p>
      <w:pPr>
        <w:ind w:firstLine="560" w:firstLineChars="200"/>
        <w:rPr>
          <w:rFonts w:ascii="仿宋" w:hAnsi="仿宋" w:eastAsia="仿宋"/>
          <w:sz w:val="28"/>
          <w:szCs w:val="28"/>
        </w:rPr>
      </w:pPr>
      <w:r>
        <w:rPr>
          <w:rFonts w:hint="eastAsia" w:ascii="仿宋" w:hAnsi="仿宋" w:eastAsia="仿宋"/>
          <w:sz w:val="28"/>
          <w:szCs w:val="28"/>
        </w:rPr>
        <w:t>（10）线号管是否标注正确、清晰、合理、同图纸一致；</w:t>
      </w:r>
    </w:p>
    <w:p>
      <w:pPr>
        <w:ind w:firstLine="560" w:firstLineChars="200"/>
        <w:rPr>
          <w:rFonts w:ascii="仿宋" w:hAnsi="仿宋" w:eastAsia="仿宋"/>
          <w:sz w:val="28"/>
          <w:szCs w:val="28"/>
        </w:rPr>
      </w:pPr>
      <w:r>
        <w:rPr>
          <w:rFonts w:hint="eastAsia" w:ascii="仿宋" w:hAnsi="仿宋" w:eastAsia="仿宋"/>
          <w:sz w:val="28"/>
          <w:szCs w:val="28"/>
        </w:rPr>
        <w:t>4.2.4变频器根据功能是否实现、参数设置是否正确进行评分；</w:t>
      </w:r>
    </w:p>
    <w:p>
      <w:pPr>
        <w:ind w:firstLine="560" w:firstLineChars="200"/>
        <w:rPr>
          <w:rFonts w:ascii="仿宋" w:hAnsi="仿宋" w:eastAsia="仿宋"/>
          <w:sz w:val="28"/>
          <w:szCs w:val="28"/>
        </w:rPr>
      </w:pPr>
      <w:r>
        <w:rPr>
          <w:rFonts w:hint="eastAsia" w:ascii="仿宋" w:hAnsi="仿宋" w:eastAsia="仿宋"/>
          <w:sz w:val="28"/>
          <w:szCs w:val="28"/>
        </w:rPr>
        <w:t>4.2.5 PLC应用根据功能是否实现、外部接线规范等进行评分；</w:t>
      </w:r>
    </w:p>
    <w:p>
      <w:pPr>
        <w:ind w:firstLine="560" w:firstLineChars="200"/>
        <w:rPr>
          <w:rFonts w:ascii="仿宋" w:hAnsi="仿宋" w:eastAsia="仿宋"/>
          <w:sz w:val="28"/>
          <w:szCs w:val="28"/>
        </w:rPr>
      </w:pPr>
      <w:r>
        <w:rPr>
          <w:rFonts w:hint="eastAsia" w:ascii="仿宋" w:hAnsi="仿宋" w:eastAsia="仿宋"/>
          <w:sz w:val="28"/>
          <w:szCs w:val="28"/>
        </w:rPr>
        <w:t>4.2.6触摸屏根据功能是否实现进行评分；</w:t>
      </w:r>
    </w:p>
    <w:p>
      <w:pPr>
        <w:ind w:firstLine="560" w:firstLineChars="200"/>
        <w:rPr>
          <w:rFonts w:ascii="仿宋" w:hAnsi="仿宋" w:eastAsia="仿宋"/>
          <w:sz w:val="28"/>
          <w:szCs w:val="28"/>
        </w:rPr>
      </w:pPr>
      <w:r>
        <w:rPr>
          <w:rFonts w:hint="eastAsia" w:ascii="仿宋" w:hAnsi="仿宋" w:eastAsia="仿宋"/>
          <w:sz w:val="28"/>
          <w:szCs w:val="28"/>
        </w:rPr>
        <w:t>说明：所有考试项目具体的得分以大赛考试项目评分标准为准；</w:t>
      </w:r>
    </w:p>
    <w:p>
      <w:pPr>
        <w:ind w:firstLine="1400" w:firstLineChars="500"/>
        <w:rPr>
          <w:rFonts w:ascii="仿宋" w:hAnsi="仿宋" w:eastAsia="仿宋"/>
          <w:sz w:val="28"/>
          <w:szCs w:val="28"/>
        </w:rPr>
      </w:pPr>
      <w:r>
        <w:rPr>
          <w:rFonts w:hint="eastAsia" w:ascii="仿宋" w:hAnsi="仿宋" w:eastAsia="仿宋"/>
          <w:sz w:val="28"/>
          <w:szCs w:val="28"/>
        </w:rPr>
        <w:t>裁判员严格按照评分表进行客（主）观评分。</w:t>
      </w:r>
      <w:bookmarkStart w:id="4" w:name="_Toc441849605"/>
    </w:p>
    <w:p>
      <w:pPr>
        <w:pStyle w:val="2"/>
        <w:spacing w:before="0" w:after="0" w:line="240" w:lineRule="auto"/>
        <w:rPr>
          <w:rFonts w:ascii="黑体" w:hAnsi="黑体" w:eastAsia="黑体" w:cs="黑体"/>
          <w:b w:val="0"/>
          <w:bCs w:val="0"/>
          <w:sz w:val="32"/>
          <w:szCs w:val="32"/>
        </w:rPr>
      </w:pPr>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5.竞赛的基础设施</w:t>
      </w:r>
      <w:bookmarkEnd w:id="4"/>
    </w:p>
    <w:p>
      <w:pPr>
        <w:pStyle w:val="2"/>
        <w:spacing w:before="0" w:after="0" w:line="240" w:lineRule="auto"/>
        <w:rPr>
          <w:rFonts w:ascii="仿宋" w:hAnsi="仿宋" w:eastAsia="仿宋"/>
          <w:sz w:val="28"/>
          <w:szCs w:val="28"/>
        </w:rPr>
      </w:pPr>
      <w:r>
        <w:rPr>
          <w:rFonts w:hint="eastAsia" w:ascii="仿宋" w:hAnsi="仿宋" w:eastAsia="仿宋"/>
          <w:b w:val="0"/>
          <w:bCs w:val="0"/>
          <w:sz w:val="28"/>
          <w:szCs w:val="28"/>
        </w:rPr>
        <w:t>5.1设备和软件</w:t>
      </w:r>
    </w:p>
    <w:p>
      <w:pPr>
        <w:ind w:firstLine="560" w:firstLineChars="200"/>
        <w:rPr>
          <w:rFonts w:hint="eastAsia" w:ascii="仿宋" w:hAnsi="仿宋" w:eastAsia="仿宋"/>
          <w:sz w:val="28"/>
          <w:szCs w:val="28"/>
        </w:rPr>
      </w:pPr>
      <w:r>
        <w:rPr>
          <w:rFonts w:hint="eastAsia" w:ascii="仿宋" w:hAnsi="仿宋" w:eastAsia="仿宋"/>
          <w:sz w:val="28"/>
          <w:szCs w:val="28"/>
        </w:rPr>
        <w:t>为了体现竞赛的普适性和公平性，竞赛设备选用省内技工院校实训设备适用范围广并符合大赛标准及要求的电气实训系统，配备PLC及编程软件、触摸屏及软件、变频器。</w:t>
      </w:r>
    </w:p>
    <w:p>
      <w:pPr>
        <w:ind w:firstLine="560" w:firstLineChars="200"/>
        <w:rPr>
          <w:rFonts w:hint="eastAsia" w:ascii="仿宋" w:hAnsi="仿宋" w:eastAsia="仿宋"/>
          <w:sz w:val="28"/>
          <w:szCs w:val="28"/>
        </w:rPr>
      </w:pPr>
    </w:p>
    <w:p>
      <w:pPr>
        <w:pStyle w:val="2"/>
        <w:spacing w:before="0" w:after="0" w:line="240" w:lineRule="auto"/>
        <w:rPr>
          <w:rFonts w:hint="eastAsia" w:ascii="仿宋" w:hAnsi="仿宋" w:eastAsia="仿宋"/>
          <w:b w:val="0"/>
          <w:color w:val="000000"/>
          <w:sz w:val="28"/>
          <w:szCs w:val="28"/>
        </w:rPr>
      </w:pPr>
      <w:r>
        <w:rPr>
          <w:rFonts w:hint="eastAsia" w:ascii="仿宋" w:hAnsi="仿宋" w:eastAsia="仿宋"/>
          <w:b w:val="0"/>
          <w:bCs w:val="0"/>
          <w:sz w:val="28"/>
          <w:szCs w:val="28"/>
        </w:rPr>
        <w:t>5.2 硬件设备要求</w:t>
      </w:r>
      <w:r>
        <w:rPr>
          <w:rFonts w:hint="eastAsia" w:ascii="仿宋" w:hAnsi="仿宋" w:eastAsia="仿宋"/>
          <w:color w:val="000000"/>
          <w:sz w:val="28"/>
          <w:szCs w:val="28"/>
        </w:rPr>
        <w:t xml:space="preserve">  </w:t>
      </w:r>
      <w:r>
        <w:rPr>
          <w:rFonts w:hint="eastAsia" w:ascii="仿宋" w:hAnsi="仿宋" w:eastAsia="仿宋"/>
          <w:b w:val="0"/>
          <w:color w:val="000000"/>
          <w:sz w:val="28"/>
          <w:szCs w:val="28"/>
        </w:rPr>
        <w:t>见下表2</w:t>
      </w:r>
    </w:p>
    <w:p>
      <w:pPr>
        <w:ind w:firstLine="2800" w:firstLineChars="1000"/>
      </w:pPr>
      <w:r>
        <w:rPr>
          <w:rFonts w:hint="eastAsia" w:ascii="仿宋" w:hAnsi="仿宋" w:eastAsia="仿宋"/>
          <w:color w:val="000000"/>
          <w:sz w:val="28"/>
          <w:szCs w:val="28"/>
        </w:rPr>
        <w:t>表2 硬件设备</w:t>
      </w:r>
    </w:p>
    <w:tbl>
      <w:tblPr>
        <w:tblStyle w:val="9"/>
        <w:tblW w:w="61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058"/>
        <w:gridCol w:w="2232"/>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6"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序号</w:t>
            </w:r>
          </w:p>
        </w:tc>
        <w:tc>
          <w:tcPr>
            <w:tcW w:w="2058"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设备名称</w:t>
            </w:r>
          </w:p>
        </w:tc>
        <w:tc>
          <w:tcPr>
            <w:tcW w:w="2232" w:type="dxa"/>
            <w:vAlign w:val="center"/>
          </w:tcPr>
          <w:p>
            <w:pPr>
              <w:widowControl/>
              <w:ind w:firstLine="630" w:firstLineChars="300"/>
              <w:rPr>
                <w:rFonts w:ascii="仿宋" w:hAnsi="仿宋" w:eastAsia="仿宋" w:cs="Tahoma"/>
                <w:color w:val="000000"/>
                <w:szCs w:val="21"/>
              </w:rPr>
            </w:pPr>
            <w:r>
              <w:rPr>
                <w:rFonts w:hint="eastAsia" w:ascii="仿宋" w:hAnsi="仿宋" w:eastAsia="仿宋" w:cs="Tahoma"/>
                <w:color w:val="000000"/>
                <w:szCs w:val="21"/>
              </w:rPr>
              <w:t>参数</w:t>
            </w:r>
          </w:p>
        </w:tc>
        <w:tc>
          <w:tcPr>
            <w:tcW w:w="1039"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widowControl/>
              <w:tabs>
                <w:tab w:val="left" w:pos="420"/>
              </w:tabs>
              <w:jc w:val="center"/>
              <w:rPr>
                <w:rFonts w:ascii="仿宋" w:hAnsi="仿宋" w:eastAsia="仿宋" w:cs="Tahoma"/>
                <w:color w:val="000000"/>
                <w:szCs w:val="21"/>
              </w:rPr>
            </w:pPr>
            <w:r>
              <w:rPr>
                <w:rFonts w:hint="eastAsia" w:ascii="仿宋" w:hAnsi="仿宋" w:eastAsia="仿宋" w:cs="Tahoma"/>
                <w:color w:val="000000"/>
                <w:szCs w:val="21"/>
              </w:rPr>
              <w:t>1</w:t>
            </w:r>
          </w:p>
        </w:tc>
        <w:tc>
          <w:tcPr>
            <w:tcW w:w="2058"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KBE-2007</w:t>
            </w:r>
          </w:p>
          <w:p>
            <w:pPr>
              <w:widowControl/>
              <w:jc w:val="center"/>
              <w:rPr>
                <w:rFonts w:ascii="仿宋" w:hAnsi="仿宋" w:eastAsia="仿宋" w:cs="Tahoma"/>
                <w:color w:val="000000"/>
                <w:szCs w:val="21"/>
              </w:rPr>
            </w:pPr>
            <w:r>
              <w:rPr>
                <w:rFonts w:hint="eastAsia" w:ascii="仿宋" w:hAnsi="仿宋" w:eastAsia="仿宋" w:cs="Tahoma"/>
                <w:color w:val="000000"/>
                <w:szCs w:val="21"/>
              </w:rPr>
              <w:t>机床电气综合实训设备</w:t>
            </w:r>
          </w:p>
        </w:tc>
        <w:tc>
          <w:tcPr>
            <w:tcW w:w="2232" w:type="dxa"/>
            <w:vAlign w:val="center"/>
          </w:tcPr>
          <w:p>
            <w:pPr>
              <w:widowControl/>
              <w:rPr>
                <w:rFonts w:ascii="仿宋" w:hAnsi="仿宋" w:eastAsia="仿宋" w:cs="Tahoma"/>
                <w:color w:val="000000"/>
                <w:szCs w:val="21"/>
              </w:rPr>
            </w:pPr>
            <w:r>
              <w:rPr>
                <w:rFonts w:hint="eastAsia" w:ascii="仿宋" w:hAnsi="仿宋" w:eastAsia="仿宋" w:cs="Tahoma"/>
                <w:color w:val="000000"/>
                <w:szCs w:val="21"/>
              </w:rPr>
              <w:t xml:space="preserve">三菱变频器： D700 </w:t>
            </w:r>
          </w:p>
          <w:p>
            <w:pPr>
              <w:widowControl/>
              <w:rPr>
                <w:rFonts w:ascii="仿宋" w:hAnsi="仿宋" w:eastAsia="仿宋" w:cs="Tahoma"/>
                <w:color w:val="000000"/>
                <w:szCs w:val="21"/>
              </w:rPr>
            </w:pPr>
            <w:r>
              <w:rPr>
                <w:rFonts w:hint="eastAsia" w:ascii="仿宋" w:hAnsi="仿宋" w:eastAsia="仿宋" w:cs="Tahoma"/>
                <w:color w:val="000000"/>
                <w:szCs w:val="21"/>
              </w:rPr>
              <w:t>触摸屏：昆仑通态TPC7062</w:t>
            </w:r>
          </w:p>
          <w:p>
            <w:pPr>
              <w:widowControl/>
              <w:rPr>
                <w:rFonts w:ascii="仿宋" w:hAnsi="仿宋" w:eastAsia="仿宋" w:cs="Tahoma"/>
                <w:color w:val="000000"/>
                <w:szCs w:val="21"/>
              </w:rPr>
            </w:pPr>
            <w:r>
              <w:rPr>
                <w:rFonts w:hint="eastAsia" w:ascii="仿宋" w:hAnsi="仿宋" w:eastAsia="仿宋" w:cs="Tahoma"/>
                <w:color w:val="000000"/>
                <w:szCs w:val="21"/>
              </w:rPr>
              <w:t>PLC:FX3U-32MR/ES-A</w:t>
            </w:r>
          </w:p>
        </w:tc>
        <w:tc>
          <w:tcPr>
            <w:tcW w:w="1039"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40套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2</w:t>
            </w:r>
          </w:p>
        </w:tc>
        <w:tc>
          <w:tcPr>
            <w:tcW w:w="2058"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双踪示波器</w:t>
            </w:r>
          </w:p>
        </w:tc>
        <w:tc>
          <w:tcPr>
            <w:tcW w:w="2232"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20MHZ</w:t>
            </w:r>
          </w:p>
        </w:tc>
        <w:tc>
          <w:tcPr>
            <w:tcW w:w="1039"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3</w:t>
            </w:r>
          </w:p>
        </w:tc>
        <w:tc>
          <w:tcPr>
            <w:tcW w:w="2058"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直流稳压电源</w:t>
            </w:r>
          </w:p>
        </w:tc>
        <w:tc>
          <w:tcPr>
            <w:tcW w:w="2232"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双路输出0~30V</w:t>
            </w:r>
          </w:p>
        </w:tc>
        <w:tc>
          <w:tcPr>
            <w:tcW w:w="1039"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4</w:t>
            </w:r>
          </w:p>
        </w:tc>
        <w:tc>
          <w:tcPr>
            <w:tcW w:w="2058"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信号发生器</w:t>
            </w:r>
          </w:p>
        </w:tc>
        <w:tc>
          <w:tcPr>
            <w:tcW w:w="2232"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10MHZ</w:t>
            </w:r>
          </w:p>
        </w:tc>
        <w:tc>
          <w:tcPr>
            <w:tcW w:w="1039" w:type="dxa"/>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30套</w:t>
            </w:r>
          </w:p>
        </w:tc>
      </w:tr>
    </w:tbl>
    <w:p/>
    <w:p>
      <w:pPr>
        <w:pStyle w:val="2"/>
        <w:spacing w:before="0" w:after="0" w:line="240" w:lineRule="auto"/>
        <w:rPr>
          <w:rFonts w:ascii="仿宋" w:hAnsi="仿宋" w:eastAsia="仿宋"/>
          <w:b w:val="0"/>
          <w:bCs w:val="0"/>
          <w:sz w:val="28"/>
          <w:szCs w:val="28"/>
        </w:rPr>
      </w:pPr>
      <w:r>
        <w:rPr>
          <w:rFonts w:hint="eastAsia" w:ascii="仿宋" w:hAnsi="仿宋" w:eastAsia="仿宋"/>
          <w:b w:val="0"/>
          <w:bCs w:val="0"/>
          <w:sz w:val="28"/>
          <w:szCs w:val="28"/>
        </w:rPr>
        <w:t>5.3 现场设施工具清单见表</w:t>
      </w:r>
    </w:p>
    <w:p>
      <w:pPr>
        <w:shd w:val="clear" w:color="auto" w:fill="FFFFFF"/>
        <w:spacing w:line="440" w:lineRule="exact"/>
        <w:jc w:val="left"/>
        <w:rPr>
          <w:rFonts w:ascii="仿宋" w:hAnsi="仿宋" w:eastAsia="仿宋" w:cs="Tahoma"/>
          <w:color w:val="000000"/>
          <w:sz w:val="29"/>
          <w:szCs w:val="29"/>
        </w:rPr>
      </w:pPr>
      <w:r>
        <w:rPr>
          <w:rFonts w:hint="eastAsia" w:ascii="仿宋" w:hAnsi="仿宋" w:eastAsia="仿宋" w:cs="Tahoma"/>
          <w:color w:val="000000"/>
          <w:sz w:val="29"/>
          <w:szCs w:val="29"/>
        </w:rPr>
        <w:t>赛场除硬件设备以外还应准备的相关配套辅助器件，参见下表3。</w:t>
      </w:r>
    </w:p>
    <w:p>
      <w:pPr>
        <w:shd w:val="clear" w:color="auto" w:fill="FFFFFF"/>
        <w:spacing w:line="440" w:lineRule="exact"/>
        <w:jc w:val="center"/>
        <w:rPr>
          <w:rFonts w:ascii="仿宋" w:hAnsi="仿宋" w:eastAsia="仿宋" w:cs="Tahoma"/>
          <w:color w:val="000000"/>
          <w:sz w:val="29"/>
          <w:szCs w:val="29"/>
        </w:rPr>
      </w:pPr>
      <w:r>
        <w:rPr>
          <w:rFonts w:hint="eastAsia" w:ascii="仿宋" w:hAnsi="仿宋" w:eastAsia="仿宋" w:cs="Tahoma"/>
          <w:color w:val="000000"/>
          <w:sz w:val="29"/>
          <w:szCs w:val="29"/>
        </w:rPr>
        <w:t>表3 配套清单</w:t>
      </w:r>
    </w:p>
    <w:tbl>
      <w:tblPr>
        <w:tblStyle w:val="9"/>
        <w:tblW w:w="7135"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8"/>
        <w:gridCol w:w="2158"/>
        <w:gridCol w:w="2159"/>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序号</w:t>
            </w:r>
          </w:p>
        </w:tc>
        <w:tc>
          <w:tcPr>
            <w:tcW w:w="2158"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名称</w:t>
            </w:r>
          </w:p>
        </w:tc>
        <w:tc>
          <w:tcPr>
            <w:tcW w:w="2159"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型号</w:t>
            </w:r>
          </w:p>
        </w:tc>
        <w:tc>
          <w:tcPr>
            <w:tcW w:w="1450" w:type="dxa"/>
            <w:vAlign w:val="center"/>
          </w:tcPr>
          <w:p>
            <w:pPr>
              <w:spacing w:line="440" w:lineRule="exact"/>
              <w:jc w:val="center"/>
              <w:rPr>
                <w:rFonts w:ascii="仿宋" w:hAnsi="仿宋" w:eastAsia="仿宋" w:cs="Tahoma"/>
                <w:b/>
                <w:bCs/>
                <w:color w:val="000000"/>
                <w:sz w:val="24"/>
                <w:szCs w:val="24"/>
              </w:rPr>
            </w:pPr>
            <w:r>
              <w:rPr>
                <w:rFonts w:hint="eastAsia" w:ascii="仿宋" w:hAnsi="仿宋" w:eastAsia="仿宋" w:cs="Tahom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软导线</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0.75</w:t>
            </w: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2</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线号管</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3</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线鼻子</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U型、针型</w:t>
            </w: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4</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螺丝</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5</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行线槽</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6</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导轨</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U型</w:t>
            </w: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7</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稿纸</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A4</w:t>
            </w: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8</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焊锡丝</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9</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导线0.2</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10</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电子元件包</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11</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PCB板</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12</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助焊剂</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13</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电插排</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公牛</w:t>
            </w: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14</w:t>
            </w:r>
          </w:p>
        </w:tc>
        <w:tc>
          <w:tcPr>
            <w:tcW w:w="215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洗板水</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15</w:t>
            </w:r>
          </w:p>
        </w:tc>
        <w:tc>
          <w:tcPr>
            <w:tcW w:w="215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交流接触器</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16</w:t>
            </w:r>
          </w:p>
        </w:tc>
        <w:tc>
          <w:tcPr>
            <w:tcW w:w="215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热继电器</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17</w:t>
            </w:r>
          </w:p>
        </w:tc>
        <w:tc>
          <w:tcPr>
            <w:tcW w:w="215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行程开关</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tblCellSpacing w:w="0" w:type="dxa"/>
          <w:jc w:val="center"/>
        </w:trPr>
        <w:tc>
          <w:tcPr>
            <w:tcW w:w="136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18</w:t>
            </w:r>
          </w:p>
        </w:tc>
        <w:tc>
          <w:tcPr>
            <w:tcW w:w="215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按钮</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19</w:t>
            </w:r>
          </w:p>
        </w:tc>
        <w:tc>
          <w:tcPr>
            <w:tcW w:w="215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空气开关</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20</w:t>
            </w:r>
          </w:p>
        </w:tc>
        <w:tc>
          <w:tcPr>
            <w:tcW w:w="215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熔断器</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36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21</w:t>
            </w:r>
          </w:p>
        </w:tc>
        <w:tc>
          <w:tcPr>
            <w:tcW w:w="2158" w:type="dxa"/>
            <w:tcMar>
              <w:top w:w="0" w:type="dxa"/>
              <w:left w:w="105" w:type="dxa"/>
              <w:bottom w:w="0" w:type="dxa"/>
              <w:right w:w="105" w:type="dxa"/>
            </w:tcMar>
            <w:vAlign w:val="center"/>
          </w:tcPr>
          <w:p>
            <w:pPr>
              <w:widowControl/>
              <w:jc w:val="center"/>
              <w:rPr>
                <w:rFonts w:hint="eastAsia" w:ascii="仿宋" w:hAnsi="仿宋" w:eastAsia="仿宋" w:cs="Tahoma"/>
                <w:color w:val="000000"/>
                <w:szCs w:val="21"/>
                <w:lang w:val="en-US" w:eastAsia="zh-CN"/>
              </w:rPr>
            </w:pPr>
            <w:r>
              <w:rPr>
                <w:rFonts w:hint="eastAsia" w:ascii="仿宋" w:hAnsi="仿宋" w:eastAsia="仿宋" w:cs="Tahoma"/>
                <w:color w:val="000000"/>
                <w:szCs w:val="21"/>
                <w:lang w:val="en-US" w:eastAsia="zh-CN"/>
              </w:rPr>
              <w:t>端子排</w:t>
            </w:r>
          </w:p>
        </w:tc>
        <w:tc>
          <w:tcPr>
            <w:tcW w:w="2159" w:type="dxa"/>
            <w:tcMar>
              <w:top w:w="0" w:type="dxa"/>
              <w:left w:w="105" w:type="dxa"/>
              <w:bottom w:w="0" w:type="dxa"/>
              <w:right w:w="105" w:type="dxa"/>
            </w:tcMar>
            <w:vAlign w:val="center"/>
          </w:tcPr>
          <w:p>
            <w:pPr>
              <w:widowControl/>
              <w:jc w:val="center"/>
              <w:rPr>
                <w:rFonts w:ascii="仿宋" w:hAnsi="仿宋" w:eastAsia="仿宋" w:cs="Tahoma"/>
                <w:color w:val="000000"/>
                <w:szCs w:val="21"/>
              </w:rPr>
            </w:pPr>
          </w:p>
        </w:tc>
        <w:tc>
          <w:tcPr>
            <w:tcW w:w="1450" w:type="dxa"/>
          </w:tcPr>
          <w:p>
            <w:pPr>
              <w:widowControl/>
              <w:rPr>
                <w:rFonts w:ascii="仿宋" w:hAnsi="仿宋" w:eastAsia="仿宋" w:cs="Tahoma"/>
                <w:color w:val="000000"/>
                <w:szCs w:val="21"/>
              </w:rPr>
            </w:pPr>
          </w:p>
        </w:tc>
      </w:tr>
    </w:tbl>
    <w:p/>
    <w:p>
      <w:pPr>
        <w:pStyle w:val="2"/>
        <w:spacing w:before="0" w:after="0" w:line="240" w:lineRule="auto"/>
        <w:rPr>
          <w:rFonts w:ascii="仿宋" w:hAnsi="仿宋" w:eastAsia="仿宋"/>
          <w:b w:val="0"/>
          <w:bCs w:val="0"/>
          <w:sz w:val="28"/>
          <w:szCs w:val="28"/>
        </w:rPr>
      </w:pPr>
      <w:r>
        <w:rPr>
          <w:rFonts w:hint="eastAsia" w:ascii="仿宋" w:hAnsi="仿宋" w:eastAsia="仿宋"/>
          <w:b w:val="0"/>
          <w:bCs w:val="0"/>
          <w:sz w:val="28"/>
          <w:szCs w:val="28"/>
        </w:rPr>
        <w:t xml:space="preserve">5.4 参赛选手的工具 </w:t>
      </w:r>
    </w:p>
    <w:p>
      <w:pPr>
        <w:ind w:firstLine="560" w:firstLineChars="200"/>
        <w:rPr>
          <w:rFonts w:ascii="仿宋" w:hAnsi="仿宋" w:eastAsia="仿宋"/>
          <w:sz w:val="28"/>
          <w:szCs w:val="28"/>
        </w:rPr>
      </w:pPr>
      <w:r>
        <w:rPr>
          <w:rFonts w:hint="eastAsia" w:ascii="仿宋" w:hAnsi="仿宋" w:eastAsia="仿宋"/>
          <w:sz w:val="28"/>
          <w:szCs w:val="28"/>
        </w:rPr>
        <w:t>除赛场提供的基本设施设备外，其他竞赛工具、仪器由各参赛选手自行准备。</w:t>
      </w:r>
    </w:p>
    <w:p>
      <w:pPr>
        <w:ind w:firstLine="560" w:firstLineChars="200"/>
        <w:jc w:val="center"/>
        <w:rPr>
          <w:rFonts w:ascii="仿宋" w:hAnsi="仿宋" w:eastAsia="仿宋"/>
          <w:sz w:val="28"/>
          <w:szCs w:val="28"/>
        </w:rPr>
      </w:pPr>
      <w:r>
        <w:rPr>
          <w:rFonts w:hint="eastAsia" w:ascii="仿宋" w:hAnsi="仿宋" w:eastAsia="仿宋"/>
          <w:sz w:val="28"/>
          <w:szCs w:val="28"/>
        </w:rPr>
        <w:t>表4 参赛选手的参考工具</w:t>
      </w:r>
    </w:p>
    <w:tbl>
      <w:tblPr>
        <w:tblStyle w:val="9"/>
        <w:tblW w:w="7368"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6"/>
        <w:gridCol w:w="2249"/>
        <w:gridCol w:w="1466"/>
        <w:gridCol w:w="1466"/>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1" w:hRule="atLeast"/>
          <w:tblCellSpacing w:w="0" w:type="dxa"/>
          <w:jc w:val="center"/>
        </w:trPr>
        <w:tc>
          <w:tcPr>
            <w:tcW w:w="1296"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序号</w:t>
            </w:r>
          </w:p>
        </w:tc>
        <w:tc>
          <w:tcPr>
            <w:tcW w:w="2249"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名称</w:t>
            </w:r>
          </w:p>
        </w:tc>
        <w:tc>
          <w:tcPr>
            <w:tcW w:w="1466"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数量</w:t>
            </w:r>
          </w:p>
        </w:tc>
        <w:tc>
          <w:tcPr>
            <w:tcW w:w="1466"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单位</w:t>
            </w:r>
          </w:p>
        </w:tc>
        <w:tc>
          <w:tcPr>
            <w:tcW w:w="891" w:type="dxa"/>
            <w:tcMar>
              <w:top w:w="0" w:type="dxa"/>
              <w:left w:w="105" w:type="dxa"/>
              <w:bottom w:w="0" w:type="dxa"/>
              <w:right w:w="105" w:type="dxa"/>
            </w:tcMar>
            <w:vAlign w:val="center"/>
          </w:tcPr>
          <w:p>
            <w:pPr>
              <w:spacing w:line="440" w:lineRule="exact"/>
              <w:jc w:val="center"/>
              <w:rPr>
                <w:rFonts w:ascii="微软雅黑" w:hAnsi="微软雅黑" w:eastAsia="微软雅黑" w:cs="Tahoma"/>
                <w:color w:val="000000"/>
                <w:sz w:val="24"/>
                <w:szCs w:val="24"/>
              </w:rPr>
            </w:pPr>
            <w:r>
              <w:rPr>
                <w:rFonts w:hint="eastAsia" w:ascii="仿宋" w:hAnsi="仿宋" w:eastAsia="仿宋" w:cs="Tahom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尖嘴钳</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2</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斜口钳</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3</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钢卷尺</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4</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剥线钳</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5</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压线钳</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6</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十字螺丝批</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套</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7</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一字螺丝批</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套</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8</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数字或模拟万用表</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9</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验电笔</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10</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线号笔</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2</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根</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11</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手锯</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12</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锯条</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包</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13</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电烙铁</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14</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烙铁架</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15</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水口钳</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把</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16</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镊子</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17</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吸水海绵</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18</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吸锡器</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19</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护目镜</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blCellSpacing w:w="0" w:type="dxa"/>
          <w:jc w:val="center"/>
        </w:trPr>
        <w:tc>
          <w:tcPr>
            <w:tcW w:w="129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20</w:t>
            </w:r>
          </w:p>
        </w:tc>
        <w:tc>
          <w:tcPr>
            <w:tcW w:w="2249" w:type="dxa"/>
            <w:tcMar>
              <w:top w:w="0" w:type="dxa"/>
              <w:left w:w="105" w:type="dxa"/>
              <w:bottom w:w="0" w:type="dxa"/>
              <w:right w:w="105" w:type="dxa"/>
            </w:tcMar>
            <w:vAlign w:val="center"/>
          </w:tcPr>
          <w:p>
            <w:pPr>
              <w:widowControl/>
              <w:rPr>
                <w:rFonts w:ascii="仿宋" w:hAnsi="仿宋" w:eastAsia="仿宋" w:cs="Tahoma"/>
                <w:color w:val="000000"/>
                <w:szCs w:val="21"/>
              </w:rPr>
            </w:pPr>
            <w:r>
              <w:rPr>
                <w:rFonts w:hint="eastAsia" w:ascii="仿宋" w:hAnsi="仿宋" w:eastAsia="仿宋" w:cs="Tahoma"/>
                <w:color w:val="000000"/>
                <w:szCs w:val="21"/>
              </w:rPr>
              <w:t>防静电手环</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1</w:t>
            </w:r>
          </w:p>
        </w:tc>
        <w:tc>
          <w:tcPr>
            <w:tcW w:w="1466" w:type="dxa"/>
            <w:tcMar>
              <w:top w:w="0" w:type="dxa"/>
              <w:left w:w="105" w:type="dxa"/>
              <w:bottom w:w="0" w:type="dxa"/>
              <w:right w:w="105" w:type="dxa"/>
            </w:tcMar>
            <w:vAlign w:val="center"/>
          </w:tcPr>
          <w:p>
            <w:pPr>
              <w:widowControl/>
              <w:jc w:val="center"/>
              <w:rPr>
                <w:rFonts w:ascii="仿宋" w:hAnsi="仿宋" w:eastAsia="仿宋" w:cs="Tahoma"/>
                <w:color w:val="000000"/>
                <w:szCs w:val="21"/>
              </w:rPr>
            </w:pPr>
            <w:r>
              <w:rPr>
                <w:rFonts w:hint="eastAsia" w:ascii="仿宋" w:hAnsi="仿宋" w:eastAsia="仿宋" w:cs="Tahoma"/>
                <w:color w:val="000000"/>
                <w:szCs w:val="21"/>
              </w:rPr>
              <w:t>个</w:t>
            </w:r>
          </w:p>
        </w:tc>
        <w:tc>
          <w:tcPr>
            <w:tcW w:w="891" w:type="dxa"/>
            <w:tcMar>
              <w:top w:w="0" w:type="dxa"/>
              <w:left w:w="105" w:type="dxa"/>
              <w:bottom w:w="0" w:type="dxa"/>
              <w:right w:w="105" w:type="dxa"/>
            </w:tcMar>
            <w:vAlign w:val="center"/>
          </w:tcPr>
          <w:p>
            <w:pPr>
              <w:widowControl/>
              <w:rPr>
                <w:rFonts w:ascii="仿宋" w:hAnsi="仿宋" w:eastAsia="仿宋" w:cs="Tahoma"/>
                <w:color w:val="000000"/>
                <w:szCs w:val="21"/>
              </w:rPr>
            </w:pPr>
          </w:p>
        </w:tc>
      </w:tr>
    </w:tbl>
    <w:p>
      <w:pPr>
        <w:widowControl/>
        <w:rPr>
          <w:rFonts w:ascii="仿宋" w:hAnsi="仿宋" w:eastAsia="仿宋" w:cs="Tahoma"/>
          <w:color w:val="000000"/>
          <w:szCs w:val="21"/>
        </w:rPr>
      </w:pPr>
      <w:bookmarkStart w:id="5" w:name="_Toc441849606"/>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6.赛场安全</w:t>
      </w:r>
      <w:bookmarkEnd w:id="5"/>
    </w:p>
    <w:p>
      <w:pPr>
        <w:ind w:firstLine="560" w:firstLineChars="200"/>
        <w:rPr>
          <w:rFonts w:ascii="仿宋" w:hAnsi="仿宋" w:eastAsia="仿宋"/>
          <w:sz w:val="28"/>
          <w:szCs w:val="28"/>
        </w:rPr>
      </w:pPr>
      <w:r>
        <w:rPr>
          <w:rFonts w:hint="eastAsia" w:ascii="仿宋" w:hAnsi="仿宋" w:eastAsia="仿宋"/>
          <w:sz w:val="28"/>
          <w:szCs w:val="28"/>
        </w:rPr>
        <w:t>6.1选手防护装备</w:t>
      </w:r>
    </w:p>
    <w:p>
      <w:pPr>
        <w:ind w:firstLine="560" w:firstLineChars="200"/>
        <w:rPr>
          <w:rFonts w:ascii="仿宋" w:hAnsi="仿宋" w:eastAsia="仿宋"/>
          <w:sz w:val="28"/>
          <w:szCs w:val="28"/>
        </w:rPr>
      </w:pPr>
      <w:r>
        <w:rPr>
          <w:rFonts w:hint="eastAsia" w:ascii="仿宋" w:hAnsi="仿宋" w:eastAsia="仿宋"/>
          <w:sz w:val="28"/>
          <w:szCs w:val="28"/>
        </w:rPr>
        <w:t>参赛选手必须按照规定穿戴防护装备，见表，违规者不得参赛；</w:t>
      </w:r>
    </w:p>
    <w:p>
      <w:pPr>
        <w:ind w:firstLine="560" w:firstLineChars="200"/>
        <w:rPr>
          <w:rFonts w:ascii="仿宋" w:hAnsi="仿宋" w:eastAsia="仿宋"/>
          <w:sz w:val="28"/>
          <w:szCs w:val="28"/>
        </w:rPr>
      </w:pPr>
      <w:r>
        <w:rPr>
          <w:rFonts w:hint="eastAsia" w:ascii="仿宋" w:hAnsi="仿宋" w:eastAsia="仿宋"/>
          <w:sz w:val="28"/>
          <w:szCs w:val="28"/>
        </w:rPr>
        <w:t>6.2选手禁止携带易燃易爆物品，见表，违规者不得参赛；</w:t>
      </w:r>
    </w:p>
    <w:p>
      <w:pPr>
        <w:ind w:firstLine="560" w:firstLineChars="200"/>
        <w:rPr>
          <w:rFonts w:ascii="仿宋" w:hAnsi="仿宋" w:eastAsia="仿宋"/>
          <w:sz w:val="28"/>
          <w:szCs w:val="28"/>
        </w:rPr>
      </w:pPr>
      <w:r>
        <w:rPr>
          <w:rFonts w:hint="eastAsia" w:ascii="仿宋" w:hAnsi="仿宋" w:eastAsia="仿宋"/>
          <w:sz w:val="28"/>
          <w:szCs w:val="28"/>
        </w:rPr>
        <w:t>6.3赛场必须留有安全通道。竞赛前必须明确告诉选手和裁判员安全通道和安全门位置。赛场必须配备灭火设备，并置于显著位置。赛场应具备良好的通风、照明和操作空间的条件。做好竞赛安全、健康和公共卫生及突发事件预防与应急处理等工作；</w:t>
      </w:r>
    </w:p>
    <w:p>
      <w:pPr>
        <w:ind w:firstLine="560" w:firstLineChars="200"/>
        <w:rPr>
          <w:rFonts w:ascii="仿宋" w:hAnsi="仿宋" w:eastAsia="仿宋"/>
          <w:sz w:val="28"/>
          <w:szCs w:val="28"/>
        </w:rPr>
      </w:pPr>
      <w:r>
        <w:rPr>
          <w:rFonts w:hint="eastAsia" w:ascii="仿宋" w:hAnsi="仿宋" w:eastAsia="仿宋"/>
          <w:sz w:val="28"/>
          <w:szCs w:val="28"/>
        </w:rPr>
        <w:t>6.4 赛场必须配备医护人员和必须的药品。</w:t>
      </w:r>
    </w:p>
    <w:p>
      <w:pPr>
        <w:pStyle w:val="2"/>
        <w:spacing w:before="0" w:after="0" w:line="240" w:lineRule="auto"/>
        <w:rPr>
          <w:rFonts w:ascii="黑体" w:hAnsi="黑体" w:eastAsia="黑体" w:cs="黑体"/>
          <w:b w:val="0"/>
          <w:bCs w:val="0"/>
          <w:sz w:val="32"/>
          <w:szCs w:val="32"/>
        </w:rPr>
      </w:pPr>
      <w:bookmarkStart w:id="6" w:name="_Toc441849607"/>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7.裁判员工作内容</w:t>
      </w:r>
      <w:bookmarkEnd w:id="6"/>
    </w:p>
    <w:p>
      <w:pPr>
        <w:ind w:firstLine="560" w:firstLineChars="200"/>
        <w:rPr>
          <w:rFonts w:ascii="仿宋" w:hAnsi="仿宋" w:eastAsia="仿宋"/>
          <w:sz w:val="28"/>
          <w:szCs w:val="28"/>
        </w:rPr>
      </w:pPr>
      <w:r>
        <w:rPr>
          <w:rFonts w:hint="eastAsia" w:ascii="仿宋" w:hAnsi="仿宋" w:eastAsia="仿宋"/>
          <w:sz w:val="28"/>
          <w:szCs w:val="28"/>
        </w:rPr>
        <w:t>7.1裁判员应服从裁判长的管理，裁判员的工作由裁判长现场指派决定；</w:t>
      </w:r>
      <w:r>
        <w:rPr>
          <w:rFonts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7.2裁判员在工作期间不得使用手机、照相机、录像机等设备；</w:t>
      </w:r>
      <w:r>
        <w:rPr>
          <w:rFonts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7.3现场执裁的裁判员负责检查选手携带的物品。违规物品一律清出赛场；比赛结束后裁判员要命令选手停止操作；监督选手交回试题、</w:t>
      </w:r>
      <w:r>
        <w:rPr>
          <w:rFonts w:ascii="仿宋" w:hAnsi="仿宋" w:eastAsia="仿宋"/>
          <w:sz w:val="28"/>
          <w:szCs w:val="28"/>
        </w:rPr>
        <w:t xml:space="preserve">U </w:t>
      </w:r>
      <w:r>
        <w:rPr>
          <w:rFonts w:hint="eastAsia" w:ascii="仿宋" w:hAnsi="仿宋" w:eastAsia="仿宋"/>
          <w:sz w:val="28"/>
          <w:szCs w:val="28"/>
        </w:rPr>
        <w:t>盘和评分表；</w:t>
      </w:r>
      <w:r>
        <w:rPr>
          <w:rFonts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7.4比赛期间，除裁判长外任何人员不得主动接近选手及其工作区域，不许主动</w:t>
      </w:r>
      <w:bookmarkStart w:id="7" w:name="page13"/>
      <w:bookmarkEnd w:id="7"/>
      <w:r>
        <w:rPr>
          <w:rFonts w:hint="eastAsia" w:ascii="仿宋" w:hAnsi="仿宋" w:eastAsia="仿宋"/>
          <w:sz w:val="28"/>
          <w:szCs w:val="28"/>
        </w:rPr>
        <w:t>与选手接触与交流，除非选手举手示意裁判长解决比赛中出现的问题；</w:t>
      </w:r>
    </w:p>
    <w:p>
      <w:pPr>
        <w:ind w:firstLine="560" w:firstLineChars="200"/>
        <w:rPr>
          <w:rFonts w:ascii="仿宋" w:hAnsi="仿宋" w:eastAsia="仿宋"/>
          <w:sz w:val="28"/>
          <w:szCs w:val="28"/>
        </w:rPr>
      </w:pPr>
      <w:r>
        <w:rPr>
          <w:rFonts w:hint="eastAsia" w:ascii="仿宋" w:hAnsi="仿宋" w:eastAsia="仿宋"/>
          <w:sz w:val="28"/>
          <w:szCs w:val="28"/>
        </w:rPr>
        <w:t>7.5检查选手所带工具：按照比赛携带工具要求严格执行，仔细检查每一个参赛选手所带工具是否符合要求；</w:t>
      </w:r>
      <w:r>
        <w:rPr>
          <w:rFonts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7.6记录选手比赛时间：包括记录选手比赛期间发生的事件，如：设备材料损坏等。</w:t>
      </w:r>
      <w:r>
        <w:rPr>
          <w:rFonts w:ascii="仿宋" w:hAnsi="仿宋" w:eastAsia="仿宋"/>
          <w:sz w:val="28"/>
          <w:szCs w:val="28"/>
        </w:rPr>
        <w:t xml:space="preserve"> </w:t>
      </w:r>
    </w:p>
    <w:p>
      <w:pPr>
        <w:pStyle w:val="2"/>
        <w:spacing w:before="0" w:after="0" w:line="240" w:lineRule="auto"/>
        <w:rPr>
          <w:rFonts w:ascii="黑体" w:hAnsi="黑体" w:eastAsia="黑体" w:cs="黑体"/>
          <w:b w:val="0"/>
          <w:bCs w:val="0"/>
          <w:sz w:val="32"/>
          <w:szCs w:val="32"/>
        </w:rPr>
      </w:pPr>
      <w:bookmarkStart w:id="8" w:name="_Toc441849608"/>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8.选手的工作内容</w:t>
      </w:r>
      <w:bookmarkEnd w:id="8"/>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8.1选手在熟悉设备前通过抽签决定竞赛顺序和比赛用设备；</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8.2比赛前选手在各自比赛设备上进行熟悉设备，检查自己所带工具；</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8.3每选手需带齐必备设备，入场后，一律不准带离比赛工位；</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8.4比赛期间按要求完成比赛任务；</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8.5选手禁止将移动电话带入比赛工位；</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8.6在比赛期间不得使用手机、照相机、录像机等设备；不得携带和使用自带的任何存储设备；</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8.7正式比赛期间，除裁判长同意以外，选手禁止与裁判或相关人员交流；</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8.8比赛期间不得接近其他选手及其工作区域，选手有问题只能向裁</w:t>
      </w:r>
      <w:r>
        <w:rPr>
          <w:rFonts w:ascii="仿宋" w:hAnsi="仿宋" w:eastAsia="仿宋"/>
          <w:sz w:val="28"/>
          <w:szCs w:val="28"/>
        </w:rPr>
        <w:t xml:space="preserve"> </w:t>
      </w:r>
      <w:r>
        <w:rPr>
          <w:rFonts w:hint="eastAsia" w:ascii="仿宋" w:hAnsi="仿宋" w:eastAsia="仿宋"/>
          <w:sz w:val="28"/>
          <w:szCs w:val="28"/>
        </w:rPr>
        <w:t>判长反映；</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8.9比赛结束哨声响起以后，选手应执行完当前语句后立即停止工作，走出自己的比赛区域，除个人物品外，其他与比赛有关的物品一律不允许带出场地；</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8.10未经裁判长允许，选手不得拖延比赛时间；</w:t>
      </w:r>
      <w:r>
        <w:rPr>
          <w:rFonts w:ascii="仿宋" w:hAnsi="仿宋" w:eastAsia="仿宋"/>
          <w:sz w:val="28"/>
          <w:szCs w:val="28"/>
        </w:rPr>
        <w:t xml:space="preserve"> </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8.11参赛选手只允许在自己的比赛场地工作；</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8.12参赛选手只允许使用自己的器材与工具，除裁判长同意才可向他人借用；</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8.13在比赛期间参赛选手不准离开比赛场地，如果有特殊重要原因，必须通知裁判长。</w:t>
      </w:r>
      <w:r>
        <w:rPr>
          <w:rFonts w:ascii="仿宋" w:hAnsi="仿宋" w:eastAsia="仿宋"/>
          <w:sz w:val="28"/>
          <w:szCs w:val="28"/>
        </w:rPr>
        <w:t xml:space="preserve"> </w:t>
      </w:r>
    </w:p>
    <w:p>
      <w:pPr>
        <w:pStyle w:val="2"/>
        <w:spacing w:before="0" w:after="0" w:line="240" w:lineRule="auto"/>
        <w:rPr>
          <w:rFonts w:ascii="黑体" w:hAnsi="黑体" w:eastAsia="黑体" w:cs="黑体"/>
          <w:b w:val="0"/>
          <w:bCs w:val="0"/>
          <w:sz w:val="32"/>
          <w:szCs w:val="32"/>
        </w:rPr>
      </w:pPr>
      <w:bookmarkStart w:id="9" w:name="_Toc441849609"/>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9.开放赛场</w:t>
      </w:r>
      <w:bookmarkEnd w:id="9"/>
    </w:p>
    <w:p>
      <w:pPr>
        <w:ind w:right="-170" w:rightChars="-81" w:firstLine="280" w:firstLineChars="100"/>
        <w:rPr>
          <w:rFonts w:ascii="仿宋" w:hAnsi="仿宋" w:eastAsia="仿宋"/>
          <w:sz w:val="28"/>
          <w:szCs w:val="28"/>
        </w:rPr>
      </w:pPr>
      <w:r>
        <w:rPr>
          <w:rFonts w:hint="eastAsia" w:ascii="仿宋" w:hAnsi="仿宋" w:eastAsia="仿宋"/>
          <w:sz w:val="28"/>
          <w:szCs w:val="28"/>
        </w:rPr>
        <w:t>比赛承办方可在不影响选手比赛和裁判员工作的前提下提供开放式场地供参观者观摩，积极做好竞赛的宣传工作。</w:t>
      </w:r>
    </w:p>
    <w:p>
      <w:pPr>
        <w:pStyle w:val="2"/>
        <w:spacing w:before="0" w:after="0" w:line="240" w:lineRule="auto"/>
        <w:rPr>
          <w:rFonts w:ascii="黑体" w:hAnsi="黑体" w:eastAsia="黑体" w:cs="黑体"/>
          <w:b w:val="0"/>
          <w:bCs w:val="0"/>
          <w:sz w:val="32"/>
          <w:szCs w:val="32"/>
        </w:rPr>
      </w:pPr>
      <w:bookmarkStart w:id="10" w:name="_Toc441849610"/>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10.绿色环保</w:t>
      </w:r>
      <w:bookmarkEnd w:id="10"/>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10.1竞赛任何工作都不应该破坏赛场内外和周边环境。赛场内禁止吸烟；</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10.2提倡绿色制造的理念。可循环利用的材料应分类处理和收集。</w:t>
      </w:r>
    </w:p>
    <w:p>
      <w:pPr>
        <w:pStyle w:val="2"/>
        <w:spacing w:before="0" w:after="0" w:line="240" w:lineRule="auto"/>
        <w:rPr>
          <w:rFonts w:ascii="黑体" w:hAnsi="黑体" w:eastAsia="黑体" w:cs="黑体"/>
          <w:b w:val="0"/>
          <w:bCs w:val="0"/>
          <w:sz w:val="32"/>
          <w:szCs w:val="32"/>
        </w:rPr>
      </w:pPr>
    </w:p>
    <w:p>
      <w:pPr>
        <w:pStyle w:val="2"/>
        <w:spacing w:before="0" w:after="0" w:line="240" w:lineRule="auto"/>
        <w:rPr>
          <w:rFonts w:ascii="黑体" w:hAnsi="黑体" w:eastAsia="黑体" w:cs="黑体"/>
          <w:b w:val="0"/>
          <w:bCs w:val="0"/>
          <w:sz w:val="32"/>
          <w:szCs w:val="32"/>
        </w:rPr>
      </w:pPr>
      <w:r>
        <w:rPr>
          <w:rFonts w:hint="eastAsia" w:ascii="黑体" w:hAnsi="黑体" w:eastAsia="黑体" w:cs="黑体"/>
          <w:b w:val="0"/>
          <w:bCs w:val="0"/>
          <w:sz w:val="32"/>
          <w:szCs w:val="32"/>
        </w:rPr>
        <w:t>11.安全与健康条例</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11.1 每个选手都对自己的安全与健康负责。</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11.</w:t>
      </w:r>
      <w:r>
        <w:rPr>
          <w:rFonts w:ascii="仿宋" w:hAnsi="仿宋" w:eastAsia="仿宋"/>
          <w:sz w:val="28"/>
          <w:szCs w:val="28"/>
        </w:rPr>
        <w:t>2</w:t>
      </w:r>
      <w:r>
        <w:rPr>
          <w:rFonts w:hint="eastAsia" w:ascii="仿宋" w:hAnsi="仿宋" w:eastAsia="仿宋"/>
          <w:sz w:val="28"/>
          <w:szCs w:val="28"/>
        </w:rPr>
        <w:t xml:space="preserve"> 每个选手必须保持自己的工作区域内场地、材料和设备的清洁。</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11.</w:t>
      </w:r>
      <w:r>
        <w:rPr>
          <w:rFonts w:ascii="仿宋" w:hAnsi="仿宋" w:eastAsia="仿宋"/>
          <w:sz w:val="28"/>
          <w:szCs w:val="28"/>
        </w:rPr>
        <w:t>3</w:t>
      </w:r>
      <w:r>
        <w:rPr>
          <w:rFonts w:hint="eastAsia" w:ascii="仿宋" w:hAnsi="仿宋" w:eastAsia="仿宋"/>
          <w:sz w:val="28"/>
          <w:szCs w:val="28"/>
        </w:rPr>
        <w:t xml:space="preserve">  随身穿带工作服和安全鞋。</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11.</w:t>
      </w:r>
      <w:r>
        <w:rPr>
          <w:rFonts w:ascii="仿宋" w:hAnsi="仿宋" w:eastAsia="仿宋"/>
          <w:sz w:val="28"/>
          <w:szCs w:val="28"/>
        </w:rPr>
        <w:t>4</w:t>
      </w:r>
      <w:r>
        <w:rPr>
          <w:rFonts w:hint="eastAsia" w:ascii="仿宋" w:hAnsi="仿宋" w:eastAsia="仿宋"/>
          <w:sz w:val="28"/>
          <w:szCs w:val="28"/>
          <w:lang w:val="en-US" w:eastAsia="zh-CN"/>
        </w:rPr>
        <w:t xml:space="preserve"> </w:t>
      </w:r>
      <w:r>
        <w:rPr>
          <w:rFonts w:hint="eastAsia" w:ascii="仿宋" w:hAnsi="仿宋" w:eastAsia="仿宋"/>
          <w:sz w:val="28"/>
          <w:szCs w:val="28"/>
        </w:rPr>
        <w:t>仅使用符合标准的工具。</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11.</w:t>
      </w:r>
      <w:r>
        <w:rPr>
          <w:rFonts w:ascii="仿宋" w:hAnsi="仿宋" w:eastAsia="仿宋"/>
          <w:sz w:val="28"/>
          <w:szCs w:val="28"/>
        </w:rPr>
        <w:t>5</w:t>
      </w:r>
      <w:r>
        <w:rPr>
          <w:rFonts w:hint="eastAsia" w:ascii="仿宋" w:hAnsi="仿宋" w:eastAsia="仿宋"/>
          <w:sz w:val="28"/>
          <w:szCs w:val="28"/>
        </w:rPr>
        <w:t>进行调试工作</w:t>
      </w:r>
      <w:r>
        <w:rPr>
          <w:rFonts w:hint="eastAsia" w:ascii="仿宋" w:hAnsi="仿宋" w:eastAsia="仿宋"/>
          <w:sz w:val="28"/>
          <w:szCs w:val="28"/>
          <w:lang w:val="en-US" w:eastAsia="zh-CN"/>
        </w:rPr>
        <w:t>,要注意安全，并请示裁判员</w:t>
      </w:r>
      <w:r>
        <w:rPr>
          <w:rFonts w:hint="eastAsia" w:ascii="仿宋" w:hAnsi="仿宋" w:eastAsia="仿宋"/>
          <w:sz w:val="28"/>
          <w:szCs w:val="28"/>
        </w:rPr>
        <w:t>。</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11.</w:t>
      </w:r>
      <w:r>
        <w:rPr>
          <w:rFonts w:ascii="仿宋" w:hAnsi="仿宋" w:eastAsia="仿宋"/>
          <w:sz w:val="28"/>
          <w:szCs w:val="28"/>
        </w:rPr>
        <w:t>6</w:t>
      </w:r>
      <w:r>
        <w:rPr>
          <w:rFonts w:hint="eastAsia" w:ascii="仿宋" w:hAnsi="仿宋" w:eastAsia="仿宋"/>
          <w:sz w:val="28"/>
          <w:szCs w:val="28"/>
        </w:rPr>
        <w:t xml:space="preserve"> 所有修改必须在停机状态下进行。</w:t>
      </w:r>
    </w:p>
    <w:p>
      <w:pPr>
        <w:ind w:left="-143" w:leftChars="-68" w:right="-170" w:rightChars="-81" w:firstLine="560" w:firstLineChars="200"/>
        <w:rPr>
          <w:rFonts w:hint="eastAsia" w:ascii="仿宋" w:hAnsi="仿宋" w:eastAsia="仿宋"/>
          <w:sz w:val="28"/>
          <w:szCs w:val="28"/>
        </w:rPr>
      </w:pPr>
      <w:r>
        <w:rPr>
          <w:rFonts w:hint="eastAsia" w:ascii="仿宋" w:hAnsi="仿宋" w:eastAsia="仿宋"/>
          <w:sz w:val="28"/>
          <w:szCs w:val="28"/>
        </w:rPr>
        <w:t>11.</w:t>
      </w:r>
      <w:r>
        <w:rPr>
          <w:rFonts w:ascii="仿宋" w:hAnsi="仿宋" w:eastAsia="仿宋"/>
          <w:sz w:val="28"/>
          <w:szCs w:val="28"/>
        </w:rPr>
        <w:t>7</w:t>
      </w:r>
      <w:r>
        <w:rPr>
          <w:rFonts w:hint="eastAsia" w:ascii="仿宋" w:hAnsi="仿宋" w:eastAsia="仿宋"/>
          <w:sz w:val="28"/>
          <w:szCs w:val="28"/>
        </w:rPr>
        <w:t xml:space="preserve"> 在进行任何安装或维修工作前，必须确认设备处于停止状态。</w:t>
      </w:r>
    </w:p>
    <w:p>
      <w:pPr>
        <w:ind w:left="-143" w:leftChars="-68" w:right="-170" w:rightChars="-81" w:firstLine="560" w:firstLineChars="200"/>
        <w:rPr>
          <w:rFonts w:ascii="仿宋" w:hAnsi="仿宋" w:eastAsia="仿宋"/>
          <w:sz w:val="28"/>
          <w:szCs w:val="28"/>
        </w:rPr>
      </w:pPr>
      <w:r>
        <w:rPr>
          <w:rFonts w:hint="eastAsia" w:ascii="仿宋" w:hAnsi="仿宋" w:eastAsia="仿宋"/>
          <w:sz w:val="28"/>
          <w:szCs w:val="28"/>
        </w:rPr>
        <w:t>11.</w:t>
      </w:r>
      <w:r>
        <w:rPr>
          <w:rFonts w:ascii="仿宋" w:hAnsi="仿宋" w:eastAsia="仿宋"/>
          <w:sz w:val="28"/>
          <w:szCs w:val="28"/>
        </w:rPr>
        <w:t>8</w:t>
      </w:r>
      <w:r>
        <w:rPr>
          <w:rFonts w:hint="eastAsia" w:ascii="仿宋" w:hAnsi="仿宋" w:eastAsia="仿宋"/>
          <w:sz w:val="28"/>
          <w:szCs w:val="28"/>
        </w:rPr>
        <w:t xml:space="preserve"> 禁止在比赛场馆吸烟。</w:t>
      </w:r>
    </w:p>
    <w:p>
      <w:pPr>
        <w:ind w:left="-143" w:leftChars="-68" w:right="-170" w:rightChars="-81" w:firstLine="560" w:firstLineChars="200"/>
      </w:pPr>
      <w:r>
        <w:rPr>
          <w:rFonts w:hint="eastAsia" w:ascii="仿宋" w:hAnsi="仿宋" w:eastAsia="仿宋"/>
          <w:sz w:val="28"/>
          <w:szCs w:val="28"/>
        </w:rPr>
        <w:t>11.</w:t>
      </w:r>
      <w:r>
        <w:rPr>
          <w:rFonts w:ascii="仿宋" w:hAnsi="仿宋" w:eastAsia="仿宋"/>
          <w:sz w:val="28"/>
          <w:szCs w:val="28"/>
        </w:rPr>
        <w:t>9</w:t>
      </w:r>
      <w:r>
        <w:rPr>
          <w:rFonts w:hint="eastAsia" w:ascii="仿宋" w:hAnsi="仿宋" w:eastAsia="仿宋"/>
          <w:sz w:val="28"/>
          <w:szCs w:val="28"/>
        </w:rPr>
        <w:t xml:space="preserve"> 参赛者必须确保工具和手的清洁</w:t>
      </w:r>
      <w:r>
        <w:rPr>
          <w:rFonts w:hint="eastAsia" w:ascii="仿宋" w:hAnsi="仿宋" w:eastAsia="仿宋"/>
          <w:sz w:val="28"/>
          <w:szCs w:val="28"/>
          <w:lang w:eastAsia="zh-CN"/>
        </w:rPr>
        <w:t>。</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OEEEEV+FZHTJW--GB1-0">
    <w:altName w:val="宋体"/>
    <w:panose1 w:val="00000000000000000000"/>
    <w:charset w:val="86"/>
    <w:family w:val="swiss"/>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DECC5"/>
    <w:multiLevelType w:val="singleLevel"/>
    <w:tmpl w:val="5BFDEC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85757"/>
    <w:rsid w:val="0042057D"/>
    <w:rsid w:val="00584F38"/>
    <w:rsid w:val="005E0319"/>
    <w:rsid w:val="00824ABC"/>
    <w:rsid w:val="00CB614C"/>
    <w:rsid w:val="00EB6A90"/>
    <w:rsid w:val="01760D31"/>
    <w:rsid w:val="03A24A32"/>
    <w:rsid w:val="060E0879"/>
    <w:rsid w:val="062570F9"/>
    <w:rsid w:val="09F921FE"/>
    <w:rsid w:val="12395C32"/>
    <w:rsid w:val="1251540B"/>
    <w:rsid w:val="16A55A22"/>
    <w:rsid w:val="193A7D67"/>
    <w:rsid w:val="1B302ABA"/>
    <w:rsid w:val="1B5B6D81"/>
    <w:rsid w:val="1C6E147C"/>
    <w:rsid w:val="1CB6527B"/>
    <w:rsid w:val="22937409"/>
    <w:rsid w:val="231807EA"/>
    <w:rsid w:val="243163BF"/>
    <w:rsid w:val="267A57A7"/>
    <w:rsid w:val="2BD04CC7"/>
    <w:rsid w:val="2CC673CA"/>
    <w:rsid w:val="2F3421B4"/>
    <w:rsid w:val="2FBA542D"/>
    <w:rsid w:val="35D10AF8"/>
    <w:rsid w:val="376928DA"/>
    <w:rsid w:val="3A754EC0"/>
    <w:rsid w:val="3AF15821"/>
    <w:rsid w:val="3E823515"/>
    <w:rsid w:val="3F1F5091"/>
    <w:rsid w:val="42C529CC"/>
    <w:rsid w:val="4C8F28D3"/>
    <w:rsid w:val="4FC54619"/>
    <w:rsid w:val="5A021016"/>
    <w:rsid w:val="5CF95D99"/>
    <w:rsid w:val="5F005DCF"/>
    <w:rsid w:val="602F476E"/>
    <w:rsid w:val="65780505"/>
    <w:rsid w:val="66EF7C1C"/>
    <w:rsid w:val="66F27A67"/>
    <w:rsid w:val="687B66C6"/>
    <w:rsid w:val="689F4842"/>
    <w:rsid w:val="6AA93805"/>
    <w:rsid w:val="72095150"/>
    <w:rsid w:val="749D2236"/>
    <w:rsid w:val="74AB6CC3"/>
    <w:rsid w:val="791F3899"/>
    <w:rsid w:val="7C885757"/>
    <w:rsid w:val="7D37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pPr>
      <w:widowControl/>
      <w:tabs>
        <w:tab w:val="right" w:leader="dot" w:pos="8410"/>
      </w:tabs>
      <w:spacing w:line="276" w:lineRule="auto"/>
      <w:jc w:val="left"/>
    </w:pPr>
    <w:rPr>
      <w:rFonts w:ascii="Calibri" w:hAnsi="Calibri"/>
      <w:kern w:val="0"/>
      <w:sz w:val="22"/>
    </w:rPr>
  </w:style>
  <w:style w:type="character" w:styleId="7">
    <w:name w:val="page number"/>
    <w:basedOn w:val="6"/>
    <w:qFormat/>
    <w:uiPriority w:val="0"/>
  </w:style>
  <w:style w:type="character" w:styleId="8">
    <w:name w:val="Hyperlink"/>
    <w:unhideWhenUsed/>
    <w:qFormat/>
    <w:uiPriority w:val="99"/>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_Style 4"/>
    <w:basedOn w:val="2"/>
    <w:next w:val="1"/>
    <w:qFormat/>
    <w:uiPriority w:val="39"/>
    <w:pPr>
      <w:widowControl/>
      <w:spacing w:before="480" w:after="0" w:line="276" w:lineRule="auto"/>
      <w:jc w:val="left"/>
      <w:outlineLvl w:val="9"/>
    </w:pPr>
    <w:rPr>
      <w:rFonts w:ascii="Cambria" w:hAnsi="Cambria" w:cs="Times New Roman"/>
      <w:color w:val="365F91"/>
      <w:kern w:val="0"/>
      <w:sz w:val="28"/>
      <w:szCs w:val="28"/>
    </w:rPr>
  </w:style>
  <w:style w:type="paragraph" w:customStyle="1" w:styleId="1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
    <w:name w:val="Pa4"/>
    <w:basedOn w:val="1"/>
    <w:next w:val="1"/>
    <w:unhideWhenUsed/>
    <w:qFormat/>
    <w:uiPriority w:val="99"/>
    <w:pPr>
      <w:autoSpaceDE w:val="0"/>
      <w:autoSpaceDN w:val="0"/>
      <w:adjustRightInd w:val="0"/>
      <w:spacing w:line="301" w:lineRule="atLeast"/>
      <w:jc w:val="left"/>
    </w:pPr>
    <w:rPr>
      <w:rFonts w:ascii="OEEEEV+FZHTJW--GB1-0" w:hAnsi="OEEEEV+FZHTJW--GB1-0" w:eastAsia="OEEEEV+FZHTJW--GB1-0"/>
      <w:color w:val="000000"/>
      <w:kern w:val="0"/>
      <w:sz w:val="24"/>
    </w:rPr>
  </w:style>
  <w:style w:type="character" w:customStyle="1" w:styleId="14">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1764</Words>
  <Characters>10058</Characters>
  <Lines>83</Lines>
  <Paragraphs>23</Paragraphs>
  <TotalTime>3</TotalTime>
  <ScaleCrop>false</ScaleCrop>
  <LinksUpToDate>false</LinksUpToDate>
  <CharactersWithSpaces>11799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2018-12-18T05:23:00Z</dcterms:created>
  <dc:creator>ha</dc:creator>
  <cp:lastModifiedBy>Administered</cp:lastModifiedBy>
  <dcterms:modified xsi:type="dcterms:W3CDTF">2019-02-02T13:04:21Z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