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spacing w:after="0" w:line="240" w:lineRule="auto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ascii="方正小标宋简体" w:hAnsi="仿宋" w:eastAsia="方正小标宋简体"/>
          <w:b/>
          <w:sz w:val="44"/>
          <w:szCs w:val="44"/>
        </w:rPr>
        <w:drawing>
          <wp:inline distT="0" distB="0" distL="114300" distR="114300">
            <wp:extent cx="1865630" cy="2162175"/>
            <wp:effectExtent l="0" t="0" r="1270" b="9525"/>
            <wp:docPr id="1" name="图片 1" descr="“技能青岛”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“技能青岛”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 xml:space="preserve">           </w:t>
      </w:r>
    </w:p>
    <w:p>
      <w:pPr>
        <w:tabs>
          <w:tab w:val="left" w:pos="4680"/>
        </w:tabs>
        <w:spacing w:after="0" w:line="240" w:lineRule="auto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青岛市第十五届职业技能大赛</w:t>
      </w:r>
    </w:p>
    <w:p>
      <w:pPr>
        <w:tabs>
          <w:tab w:val="left" w:pos="4680"/>
        </w:tabs>
        <w:spacing w:after="0" w:line="240" w:lineRule="auto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暨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  <w:lang w:eastAsia="zh-CN"/>
        </w:rPr>
        <w:t>第二届“金标”二手车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鉴定评估师大赛</w:t>
      </w:r>
    </w:p>
    <w:p/>
    <w:p>
      <w:pPr>
        <w:tabs>
          <w:tab w:val="left" w:pos="4680"/>
        </w:tabs>
        <w:spacing w:after="0" w:line="240" w:lineRule="auto"/>
        <w:jc w:val="center"/>
        <w:rPr>
          <w:rFonts w:hint="eastAsia" w:ascii="方正小标宋简体" w:hAnsi="仿宋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  <w:lang w:val="en-US" w:eastAsia="zh-CN"/>
        </w:rPr>
        <w:t>二手车评估项目</w:t>
      </w:r>
    </w:p>
    <w:p>
      <w:pPr>
        <w:jc w:val="center"/>
        <w:rPr>
          <w:rFonts w:hint="eastAsia" w:ascii="方正小标宋简体" w:hAnsi="仿宋" w:eastAsia="方正小标宋简体"/>
          <w:b/>
          <w:sz w:val="52"/>
          <w:szCs w:val="52"/>
        </w:rPr>
      </w:pPr>
    </w:p>
    <w:p>
      <w:pPr>
        <w:jc w:val="center"/>
        <w:rPr>
          <w:rFonts w:ascii="方正小标宋简体" w:hAnsi="仿宋" w:eastAsia="方正小标宋简体"/>
          <w:b/>
          <w:sz w:val="52"/>
          <w:szCs w:val="52"/>
        </w:rPr>
      </w:pPr>
      <w:r>
        <w:rPr>
          <w:rFonts w:hint="eastAsia" w:ascii="方正小标宋简体" w:hAnsi="仿宋" w:eastAsia="方正小标宋简体"/>
          <w:b/>
          <w:sz w:val="52"/>
          <w:szCs w:val="52"/>
        </w:rPr>
        <w:t>技</w:t>
      </w:r>
    </w:p>
    <w:p>
      <w:pPr>
        <w:tabs>
          <w:tab w:val="left" w:pos="4680"/>
        </w:tabs>
        <w:spacing w:after="0" w:line="240" w:lineRule="auto"/>
        <w:jc w:val="center"/>
        <w:rPr>
          <w:rFonts w:ascii="方正小标宋简体" w:hAnsi="仿宋" w:eastAsia="方正小标宋简体"/>
          <w:b/>
          <w:sz w:val="52"/>
          <w:szCs w:val="52"/>
        </w:rPr>
      </w:pPr>
      <w:r>
        <w:rPr>
          <w:rFonts w:hint="eastAsia" w:ascii="方正小标宋简体" w:hAnsi="仿宋" w:eastAsia="方正小标宋简体"/>
          <w:b/>
          <w:sz w:val="52"/>
          <w:szCs w:val="52"/>
        </w:rPr>
        <w:t>术</w:t>
      </w:r>
    </w:p>
    <w:p>
      <w:pPr>
        <w:tabs>
          <w:tab w:val="left" w:pos="4680"/>
        </w:tabs>
        <w:spacing w:after="0" w:line="240" w:lineRule="auto"/>
        <w:jc w:val="center"/>
        <w:rPr>
          <w:rFonts w:ascii="方正小标宋简体" w:hAnsi="仿宋" w:eastAsia="方正小标宋简体"/>
          <w:b/>
          <w:sz w:val="52"/>
          <w:szCs w:val="52"/>
        </w:rPr>
      </w:pPr>
      <w:r>
        <w:rPr>
          <w:rFonts w:hint="eastAsia" w:ascii="方正小标宋简体" w:hAnsi="仿宋" w:eastAsia="方正小标宋简体"/>
          <w:b/>
          <w:sz w:val="52"/>
          <w:szCs w:val="52"/>
        </w:rPr>
        <w:t>文</w:t>
      </w:r>
    </w:p>
    <w:p>
      <w:pPr>
        <w:tabs>
          <w:tab w:val="left" w:pos="4680"/>
        </w:tabs>
        <w:spacing w:after="0" w:line="240" w:lineRule="auto"/>
        <w:jc w:val="center"/>
        <w:rPr>
          <w:rFonts w:ascii="方正小标宋简体" w:hAnsi="仿宋" w:eastAsia="方正小标宋简体"/>
          <w:b/>
          <w:sz w:val="52"/>
          <w:szCs w:val="52"/>
        </w:rPr>
      </w:pPr>
      <w:r>
        <w:rPr>
          <w:rFonts w:hint="eastAsia" w:ascii="方正小标宋简体" w:hAnsi="仿宋" w:eastAsia="方正小标宋简体"/>
          <w:b/>
          <w:sz w:val="52"/>
          <w:szCs w:val="52"/>
        </w:rPr>
        <w:t>件</w:t>
      </w:r>
    </w:p>
    <w:p>
      <w:pPr>
        <w:tabs>
          <w:tab w:val="left" w:pos="4680"/>
        </w:tabs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tabs>
          <w:tab w:val="left" w:pos="4680"/>
        </w:tabs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青岛市第十五届职业技能大赛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市南区人力资源和社会保障局赛区</w:t>
      </w:r>
    </w:p>
    <w:p>
      <w:pPr>
        <w:jc w:val="center"/>
        <w:rPr>
          <w:rFonts w:hint="eastAsia" w:ascii="仿宋" w:hAnsi="仿宋" w:eastAsia="仿宋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</w:p>
    <w:p>
      <w:pPr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color w:val="000000"/>
        </w:rPr>
        <w:br w:type="page"/>
      </w:r>
    </w:p>
    <w:p>
      <w:pPr>
        <w:pStyle w:val="26"/>
        <w:jc w:val="center"/>
        <w:rPr>
          <w:rFonts w:ascii="仿宋" w:hAnsi="仿宋" w:eastAsia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color w:val="000000"/>
          <w:sz w:val="32"/>
          <w:szCs w:val="32"/>
          <w:lang w:val="zh-CN"/>
        </w:rPr>
        <w:t>目录</w:t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rPr>
          <w:color w:val="000000"/>
          <w:kern w:val="2"/>
        </w:rPr>
        <w:fldChar w:fldCharType="begin"/>
      </w:r>
      <w:r>
        <w:rPr>
          <w:color w:val="000000"/>
          <w:kern w:val="2"/>
        </w:rPr>
        <w:instrText xml:space="preserve"> TOC \o "1-3" \h \z \u </w:instrText>
      </w:r>
      <w:r>
        <w:rPr>
          <w:color w:val="000000"/>
          <w:kern w:val="2"/>
        </w:rPr>
        <w:fldChar w:fldCharType="separate"/>
      </w:r>
      <w:r>
        <w:fldChar w:fldCharType="begin"/>
      </w:r>
      <w:r>
        <w:instrText xml:space="preserve"> HYPERLINK \l "_Toc441849601" </w:instrText>
      </w:r>
      <w:r>
        <w:fldChar w:fldCharType="separate"/>
      </w:r>
      <w:r>
        <w:rPr>
          <w:color w:val="000000"/>
        </w:rPr>
        <w:t>1.</w:t>
      </w:r>
      <w:r>
        <w:rPr>
          <w:rFonts w:hint="eastAsia"/>
          <w:color w:val="000000"/>
        </w:rPr>
        <w:t>项目描述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"_Toc441849602" </w:instrText>
      </w:r>
      <w:r>
        <w:fldChar w:fldCharType="separate"/>
      </w:r>
      <w:r>
        <w:rPr>
          <w:color w:val="000000"/>
        </w:rPr>
        <w:t>2.</w:t>
      </w:r>
      <w:r>
        <w:rPr>
          <w:rFonts w:hint="eastAsia"/>
          <w:color w:val="000000"/>
        </w:rPr>
        <w:t>专家组、裁判员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"_Toc441849603" </w:instrText>
      </w:r>
      <w:r>
        <w:fldChar w:fldCharType="separate"/>
      </w:r>
      <w:r>
        <w:rPr>
          <w:color w:val="000000"/>
        </w:rPr>
        <w:t>3.</w:t>
      </w:r>
      <w:r>
        <w:rPr>
          <w:rFonts w:hint="eastAsia"/>
          <w:color w:val="000000"/>
        </w:rPr>
        <w:t>竞赛命题要求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"_Toc441849604" </w:instrText>
      </w:r>
      <w:r>
        <w:fldChar w:fldCharType="separate"/>
      </w:r>
      <w:r>
        <w:rPr>
          <w:color w:val="000000"/>
        </w:rPr>
        <w:t>4.</w:t>
      </w:r>
      <w:r>
        <w:rPr>
          <w:rFonts w:hint="eastAsia"/>
          <w:color w:val="000000"/>
        </w:rPr>
        <w:t>竞赛评判方法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"_Toc441849605" </w:instrText>
      </w:r>
      <w:r>
        <w:fldChar w:fldCharType="separate"/>
      </w:r>
      <w:r>
        <w:rPr>
          <w:color w:val="000000"/>
        </w:rPr>
        <w:t>5.</w:t>
      </w:r>
      <w:r>
        <w:rPr>
          <w:rFonts w:hint="eastAsia"/>
          <w:color w:val="000000"/>
        </w:rPr>
        <w:t>竞赛的基础设施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"_Toc441849606" </w:instrText>
      </w:r>
      <w:r>
        <w:fldChar w:fldCharType="separate"/>
      </w:r>
      <w:r>
        <w:rPr>
          <w:color w:val="000000"/>
        </w:rPr>
        <w:t>6.</w:t>
      </w:r>
      <w:r>
        <w:rPr>
          <w:rFonts w:hint="eastAsia"/>
          <w:color w:val="000000"/>
        </w:rPr>
        <w:t>赛场安全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"_Toc441849607" </w:instrText>
      </w:r>
      <w:r>
        <w:fldChar w:fldCharType="separate"/>
      </w:r>
      <w:r>
        <w:rPr>
          <w:color w:val="000000"/>
        </w:rPr>
        <w:t>7.</w:t>
      </w:r>
      <w:r>
        <w:rPr>
          <w:rFonts w:hint="eastAsia"/>
          <w:color w:val="000000"/>
        </w:rPr>
        <w:t>裁判员工作内容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"_Toc441849608" </w:instrText>
      </w:r>
      <w:r>
        <w:fldChar w:fldCharType="separate"/>
      </w:r>
      <w:r>
        <w:rPr>
          <w:color w:val="000000"/>
        </w:rPr>
        <w:t>8.</w:t>
      </w:r>
      <w:r>
        <w:rPr>
          <w:rFonts w:hint="eastAsia"/>
          <w:color w:val="000000"/>
        </w:rPr>
        <w:t>选手的工作内容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"_Toc441849610" </w:instrText>
      </w:r>
      <w:r>
        <w:fldChar w:fldCharType="separate"/>
      </w:r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>.</w:t>
      </w:r>
      <w:r>
        <w:rPr>
          <w:rFonts w:hint="eastAsia"/>
          <w:color w:val="000000"/>
        </w:rPr>
        <w:t>绿色环保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fldChar w:fldCharType="begin"/>
      </w:r>
      <w:r>
        <w:instrText xml:space="preserve"> HYPERLINK \l "_Toc441849611" </w:instrText>
      </w:r>
      <w:r>
        <w:fldChar w:fldCharType="separate"/>
      </w: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0</w:t>
      </w:r>
      <w:r>
        <w:rPr>
          <w:color w:val="000000"/>
        </w:rPr>
        <w:t>.</w:t>
      </w:r>
      <w:r>
        <w:rPr>
          <w:rFonts w:hint="eastAsia"/>
          <w:color w:val="000000"/>
        </w:rPr>
        <w:t>安全与健康条例</w:t>
      </w:r>
      <w:r>
        <w:rPr>
          <w:color w:val="000000"/>
        </w:rPr>
        <w:tab/>
      </w:r>
      <w:r>
        <w:rPr>
          <w:color w:val="000000"/>
        </w:rPr>
        <w:fldChar w:fldCharType="end"/>
      </w:r>
    </w:p>
    <w:p>
      <w:pPr>
        <w:pStyle w:val="9"/>
        <w:widowControl w:val="0"/>
        <w:tabs>
          <w:tab w:val="right" w:leader="dot" w:pos="8608"/>
          <w:tab w:val="clear" w:pos="8410"/>
        </w:tabs>
        <w:spacing w:after="0" w:line="500" w:lineRule="exact"/>
        <w:jc w:val="both"/>
        <w:rPr>
          <w:color w:val="000000"/>
          <w:kern w:val="2"/>
        </w:rPr>
      </w:pPr>
      <w:r>
        <w:rPr>
          <w:color w:val="000000"/>
          <w:kern w:val="2"/>
        </w:rPr>
        <w:fldChar w:fldCharType="end"/>
      </w:r>
    </w:p>
    <w:p>
      <w:pPr>
        <w:pStyle w:val="9"/>
        <w:tabs>
          <w:tab w:val="right" w:leader="dot" w:pos="7350"/>
        </w:tabs>
        <w:spacing w:line="400" w:lineRule="exact"/>
        <w:rPr>
          <w:rStyle w:val="17"/>
          <w:rFonts w:ascii="宋体"/>
          <w:color w:val="000000"/>
          <w:sz w:val="28"/>
          <w:szCs w:val="28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tabs>
          <w:tab w:val="left" w:pos="4680"/>
        </w:tabs>
        <w:jc w:val="center"/>
        <w:rPr>
          <w:rFonts w:ascii="仿宋" w:hAnsi="仿宋" w:eastAsia="仿宋"/>
          <w:b/>
          <w:color w:val="000000"/>
          <w:sz w:val="44"/>
          <w:szCs w:val="44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br w:type="page"/>
      </w:r>
    </w:p>
    <w:p>
      <w:pPr>
        <w:tabs>
          <w:tab w:val="left" w:pos="4680"/>
        </w:tabs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二手车评估项目技术文件</w:t>
      </w:r>
    </w:p>
    <w:p>
      <w:pPr>
        <w:pStyle w:val="2"/>
        <w:rPr>
          <w:color w:val="000000"/>
        </w:rPr>
      </w:pPr>
      <w:bookmarkStart w:id="0" w:name="_Toc441849601"/>
      <w:r>
        <w:rPr>
          <w:color w:val="000000"/>
        </w:rPr>
        <w:t>1.</w:t>
      </w:r>
      <w:r>
        <w:rPr>
          <w:rFonts w:ascii="仿宋" w:hAnsi="仿宋" w:eastAsia="仿宋"/>
          <w:bCs w:val="0"/>
          <w:color w:val="000000"/>
          <w:kern w:val="2"/>
          <w:szCs w:val="32"/>
        </w:rPr>
        <w:t xml:space="preserve"> </w:t>
      </w:r>
      <w:r>
        <w:rPr>
          <w:rFonts w:hint="eastAsia"/>
          <w:color w:val="000000"/>
        </w:rPr>
        <w:t>项目描述</w:t>
      </w:r>
      <w:bookmarkEnd w:id="0"/>
    </w:p>
    <w:p>
      <w:pPr>
        <w:ind w:firstLine="562" w:firstLineChars="201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二手车评估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指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二手机动车辆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鉴定与估价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工作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本次竞赛旨在</w:t>
      </w:r>
      <w:r>
        <w:rPr>
          <w:rFonts w:hint="eastAsia" w:ascii="仿宋" w:hAnsi="仿宋" w:eastAsia="仿宋"/>
          <w:color w:val="000000"/>
          <w:sz w:val="28"/>
          <w:szCs w:val="28"/>
        </w:rPr>
        <w:t>全面检验参赛选手对旧机动车鉴定的基本功和操作技术掌握程度，提高参赛选手对车辆技术状态全方位的鉴别能力，尤其在事故车鉴定、泡水车鉴定、火烧车鉴定、违法车辆鉴定方面的技巧与能力，规范二手车鉴定评估行为，营造公平、公正的二手车消费环境，促进二手车行业的良性发展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。</w:t>
      </w:r>
    </w:p>
    <w:p>
      <w:pPr>
        <w:pStyle w:val="2"/>
        <w:rPr>
          <w:color w:val="000000"/>
        </w:rPr>
      </w:pPr>
      <w:bookmarkStart w:id="1" w:name="_Toc441849602"/>
      <w:r>
        <w:rPr>
          <w:color w:val="000000"/>
        </w:rPr>
        <w:t>2.</w:t>
      </w:r>
      <w:r>
        <w:rPr>
          <w:rFonts w:hint="eastAsia"/>
          <w:color w:val="000000"/>
        </w:rPr>
        <w:t>专家组、裁判员</w:t>
      </w:r>
      <w:bookmarkEnd w:id="1"/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2.1</w:t>
      </w:r>
      <w:r>
        <w:rPr>
          <w:rFonts w:hint="eastAsia" w:ascii="仿宋" w:hAnsi="仿宋" w:eastAsia="仿宋"/>
          <w:color w:val="000000"/>
          <w:sz w:val="28"/>
          <w:szCs w:val="28"/>
        </w:rPr>
        <w:t>命题专家组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命题专家组由大赛组委会办公室聘任，竞赛的技术工作由命题专家组负责。命题专家组长承担裁判长工作职责。专家组成员可承担副裁判长及裁判员工作职责，协助裁判长做好安全监督、数据录入、竞赛保密等技术工作。命题专家组对于竞赛的所有技术问题具有最终解释权和决定权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2.2</w:t>
      </w:r>
      <w:r>
        <w:rPr>
          <w:rFonts w:hint="eastAsia" w:ascii="仿宋" w:hAnsi="仿宋" w:eastAsia="仿宋"/>
          <w:color w:val="000000"/>
          <w:sz w:val="28"/>
          <w:szCs w:val="28"/>
        </w:rPr>
        <w:t>裁判员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裁判员的条件及要求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）思想品德优秀，身体健康；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）具有相关专业技师以上职业资格或中级以上专业技术职务，且在行业内具有一定的影响力；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）具有省级以上职业技能竞赛的命题及裁判工作经历的优先选聘；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ascii="仿宋" w:hAnsi="仿宋" w:eastAsia="仿宋"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）原则上从市职业技能鉴定专家委员会委员中选聘。</w:t>
      </w:r>
    </w:p>
    <w:p>
      <w:pPr>
        <w:pStyle w:val="2"/>
        <w:rPr>
          <w:color w:val="000000"/>
          <w:szCs w:val="28"/>
        </w:rPr>
      </w:pPr>
      <w:bookmarkStart w:id="2" w:name="_Toc441849603"/>
      <w:r>
        <w:rPr>
          <w:color w:val="000000"/>
        </w:rPr>
        <w:t>3.</w:t>
      </w:r>
      <w:r>
        <w:rPr>
          <w:rFonts w:hint="eastAsia"/>
          <w:color w:val="000000"/>
        </w:rPr>
        <w:t>竞赛命题要求</w:t>
      </w:r>
      <w:bookmarkEnd w:id="2"/>
    </w:p>
    <w:p>
      <w:pPr>
        <w:spacing w:line="4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3.1 </w:t>
      </w:r>
      <w:r>
        <w:rPr>
          <w:rFonts w:hint="eastAsia" w:ascii="仿宋" w:hAnsi="仿宋" w:eastAsia="仿宋"/>
          <w:color w:val="000000"/>
          <w:sz w:val="28"/>
          <w:szCs w:val="28"/>
        </w:rPr>
        <w:t>命题要素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竞赛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分为预赛和决赛两部分，预赛为实操机考形式，时长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1小时，预赛前40名进入决赛；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决赛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为实际操作，</w:t>
      </w:r>
      <w:r>
        <w:rPr>
          <w:rFonts w:hint="eastAsia" w:ascii="仿宋" w:hAnsi="仿宋" w:eastAsia="仿宋"/>
          <w:color w:val="auto"/>
          <w:sz w:val="28"/>
          <w:szCs w:val="28"/>
        </w:rPr>
        <w:t>考试时长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28"/>
          <w:szCs w:val="28"/>
        </w:rPr>
        <w:t>分钟；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3.1.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命题要素包括：命题内容、命题类型、命题结构、评分标准；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3.1.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命题内容包括：机动车的静态检测、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运行状态</w:t>
      </w:r>
      <w:r>
        <w:rPr>
          <w:rFonts w:hint="eastAsia" w:ascii="仿宋" w:hAnsi="仿宋" w:eastAsia="仿宋"/>
          <w:color w:val="000000"/>
          <w:sz w:val="28"/>
          <w:szCs w:val="28"/>
        </w:rPr>
        <w:t>检测、特殊状态车辆检测。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3.1.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实作评分标准：指评分表细则，要求客观、诚实、公平、公正进行评判。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3.2 参考教材</w:t>
      </w:r>
    </w:p>
    <w:p>
      <w:pPr>
        <w:snapToGrid w:val="0"/>
        <w:spacing w:line="500" w:lineRule="exact"/>
        <w:ind w:firstLine="560" w:firstLineChars="2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《二手车鉴定评估理论与实务》 ISBN： 978-7-5167-0383-0</w:t>
      </w:r>
    </w:p>
    <w:p>
      <w:pPr>
        <w:pStyle w:val="2"/>
        <w:rPr>
          <w:color w:val="000000"/>
        </w:rPr>
      </w:pPr>
      <w:bookmarkStart w:id="3" w:name="_Toc441849604"/>
      <w:r>
        <w:rPr>
          <w:color w:val="000000"/>
        </w:rPr>
        <w:t>4.</w:t>
      </w:r>
      <w:r>
        <w:rPr>
          <w:rFonts w:hint="eastAsia"/>
          <w:color w:val="000000"/>
        </w:rPr>
        <w:t>竞赛评判方法</w:t>
      </w:r>
      <w:bookmarkEnd w:id="3"/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4.1 </w:t>
      </w:r>
      <w:r>
        <w:rPr>
          <w:rFonts w:hint="eastAsia" w:ascii="仿宋" w:hAnsi="仿宋" w:eastAsia="仿宋"/>
          <w:color w:val="000000"/>
          <w:sz w:val="28"/>
          <w:szCs w:val="28"/>
        </w:rPr>
        <w:t>题目评判项组成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评判项包括：</w:t>
      </w:r>
    </w:p>
    <w:p>
      <w:pPr>
        <w:pStyle w:val="30"/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4.1.1</w:t>
      </w:r>
      <w:r>
        <w:rPr>
          <w:rFonts w:hint="eastAsia" w:ascii="仿宋" w:hAnsi="仿宋" w:eastAsia="仿宋"/>
          <w:color w:val="000000"/>
          <w:sz w:val="28"/>
          <w:szCs w:val="28"/>
        </w:rPr>
        <w:t>静态项目检测：（车辆信息录入、车辆漆面框架查验、车辆动力总成技术状态查验、车辆电器元件性能查验、车辆里程真伪查验）</w:t>
      </w:r>
    </w:p>
    <w:p>
      <w:pPr>
        <w:pStyle w:val="30"/>
        <w:numPr>
          <w:ilvl w:val="0"/>
          <w:numId w:val="0"/>
        </w:numPr>
        <w:snapToGrid w:val="0"/>
        <w:spacing w:line="500" w:lineRule="exact"/>
        <w:ind w:firstLine="42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检测工具（量尺、卷尺、漆面膜厚仪、手电筒、线手套）；</w:t>
      </w:r>
    </w:p>
    <w:p>
      <w:pPr>
        <w:pStyle w:val="30"/>
        <w:numPr>
          <w:ilvl w:val="0"/>
          <w:numId w:val="0"/>
        </w:numPr>
        <w:snapToGrid w:val="0"/>
        <w:spacing w:line="500" w:lineRule="exact"/>
        <w:ind w:firstLine="42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参赛选手检测过程应规范且实用，检查动作从由远到近、从左到右、从上到下。检查方法：目测、耳听、手摸、工具测量。</w:t>
      </w:r>
    </w:p>
    <w:p>
      <w:pPr>
        <w:pStyle w:val="30"/>
        <w:numPr>
          <w:ilvl w:val="0"/>
          <w:numId w:val="0"/>
        </w:numPr>
        <w:snapToGrid w:val="0"/>
        <w:spacing w:line="500" w:lineRule="exact"/>
        <w:ind w:firstLine="42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规定时间内完成评估报告及重点描述。</w:t>
      </w:r>
    </w:p>
    <w:p>
      <w:pPr>
        <w:pStyle w:val="30"/>
        <w:numPr>
          <w:ilvl w:val="0"/>
          <w:numId w:val="0"/>
        </w:numPr>
        <w:snapToGrid w:val="0"/>
        <w:spacing w:line="500" w:lineRule="exact"/>
        <w:ind w:firstLine="42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4.1.2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运行状态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项目检测：（车辆动力总成性能查验、车辆制动安全性能查验、车辆行驶性能查验、车辆底盘性能查验）</w:t>
      </w:r>
    </w:p>
    <w:p>
      <w:pPr>
        <w:snapToGrid w:val="0"/>
        <w:spacing w:line="500" w:lineRule="exact"/>
        <w:ind w:firstLine="42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检测工具（线手套、纸巾、手电筒、故障阅读仪）</w:t>
      </w:r>
    </w:p>
    <w:p>
      <w:pPr>
        <w:snapToGrid w:val="0"/>
        <w:spacing w:line="500" w:lineRule="exact"/>
        <w:ind w:left="560" w:firstLine="419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检测过程应能体现出参赛选手的实战经验和综合判断能力，有理论依靠，有实测结果。</w:t>
      </w:r>
    </w:p>
    <w:p>
      <w:pPr>
        <w:snapToGrid w:val="0"/>
        <w:spacing w:line="500" w:lineRule="exact"/>
        <w:ind w:left="560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规定时间内完成评估，并录入《车辆鉴定评估表》。</w:t>
      </w:r>
    </w:p>
    <w:p>
      <w:pPr>
        <w:pStyle w:val="30"/>
        <w:numPr>
          <w:ilvl w:val="0"/>
          <w:numId w:val="0"/>
        </w:numPr>
        <w:snapToGrid w:val="0"/>
        <w:spacing w:line="500" w:lineRule="exact"/>
        <w:ind w:left="560" w:leftChars="0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4.1.3</w:t>
      </w:r>
      <w:r>
        <w:rPr>
          <w:rFonts w:hint="eastAsia" w:ascii="仿宋" w:hAnsi="仿宋" w:eastAsia="仿宋"/>
          <w:color w:val="000000"/>
          <w:sz w:val="28"/>
          <w:szCs w:val="28"/>
        </w:rPr>
        <w:t>特殊状态车辆检测：（火烧车鉴定、泡水车鉴定、套牌车鉴定、车辆手续查验）</w:t>
      </w:r>
    </w:p>
    <w:p>
      <w:pPr>
        <w:snapToGrid w:val="0"/>
        <w:spacing w:line="500" w:lineRule="exact"/>
        <w:ind w:left="560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检测工具（手电筒、故障阅读仪）</w:t>
      </w:r>
    </w:p>
    <w:p>
      <w:pPr>
        <w:snapToGrid w:val="0"/>
        <w:spacing w:line="500" w:lineRule="exact"/>
        <w:ind w:left="560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参赛选手熟练掌握检测方法，并准确找出问题点。</w:t>
      </w:r>
    </w:p>
    <w:p>
      <w:pPr>
        <w:snapToGrid w:val="0"/>
        <w:spacing w:line="500" w:lineRule="exact"/>
        <w:ind w:left="560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参赛选手边检测边叙述，评委根据检测方法和标准，现场打分。</w:t>
      </w:r>
    </w:p>
    <w:p>
      <w:pPr>
        <w:snapToGrid w:val="0"/>
        <w:spacing w:line="500" w:lineRule="exact"/>
        <w:ind w:firstLine="1058" w:firstLineChars="378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2扣分项及</w:t>
      </w:r>
      <w:r>
        <w:rPr>
          <w:rFonts w:hint="eastAsia" w:ascii="仿宋" w:hAnsi="仿宋" w:eastAsia="仿宋"/>
          <w:color w:val="000000"/>
          <w:sz w:val="28"/>
          <w:szCs w:val="28"/>
        </w:rPr>
        <w:t>标准</w:t>
      </w:r>
    </w:p>
    <w:p>
      <w:pPr>
        <w:numPr>
          <w:ilvl w:val="0"/>
          <w:numId w:val="1"/>
        </w:numPr>
        <w:snapToGrid w:val="0"/>
        <w:spacing w:line="500" w:lineRule="exact"/>
        <w:ind w:left="561" w:leftChars="267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迟到：迟到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分钟，取消比赛资格；迟到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分钟内扣总平均分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分；超时：每超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分钟扣总平均分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分，超时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分钟，停止操作。</w:t>
      </w:r>
    </w:p>
    <w:p>
      <w:pPr>
        <w:numPr>
          <w:ilvl w:val="0"/>
          <w:numId w:val="1"/>
        </w:numPr>
        <w:snapToGrid w:val="0"/>
        <w:spacing w:line="500" w:lineRule="exact"/>
        <w:ind w:left="561" w:leftChars="267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损坏比赛车辆，按实际损坏价值赔偿，并扣总平均分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分。</w:t>
      </w:r>
    </w:p>
    <w:p>
      <w:pPr>
        <w:numPr>
          <w:ilvl w:val="0"/>
          <w:numId w:val="1"/>
        </w:numPr>
        <w:snapToGrid w:val="0"/>
        <w:spacing w:line="500" w:lineRule="exact"/>
        <w:ind w:left="561" w:leftChars="267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比赛完毕未恢复车辆及检测工具原始状态：扣总平均分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分。</w:t>
      </w:r>
    </w:p>
    <w:p>
      <w:pPr>
        <w:numPr>
          <w:ilvl w:val="0"/>
          <w:numId w:val="1"/>
        </w:numPr>
        <w:snapToGrid w:val="0"/>
        <w:spacing w:line="500" w:lineRule="exact"/>
        <w:ind w:left="561" w:leftChars="267" w:firstLine="419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比赛过程交头接耳、抄袭评估作业报告，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经裁判长裁定，</w:t>
      </w:r>
      <w:r>
        <w:rPr>
          <w:rFonts w:hint="eastAsia" w:ascii="仿宋" w:hAnsi="仿宋" w:eastAsia="仿宋"/>
          <w:color w:val="000000"/>
          <w:sz w:val="28"/>
          <w:szCs w:val="28"/>
        </w:rPr>
        <w:t>扣总平均分</w:t>
      </w:r>
      <w:r>
        <w:rPr>
          <w:rFonts w:ascii="仿宋" w:hAnsi="仿宋" w:eastAsia="仿宋"/>
          <w:color w:val="000000"/>
          <w:sz w:val="28"/>
          <w:szCs w:val="28"/>
        </w:rPr>
        <w:t>10</w:t>
      </w:r>
      <w:r>
        <w:rPr>
          <w:rFonts w:hint="eastAsia" w:ascii="仿宋" w:hAnsi="仿宋" w:eastAsia="仿宋"/>
          <w:color w:val="000000"/>
          <w:sz w:val="28"/>
          <w:szCs w:val="28"/>
        </w:rPr>
        <w:t>分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情节严重者按违纪处理，</w:t>
      </w:r>
      <w:r>
        <w:rPr>
          <w:rFonts w:hint="eastAsia" w:ascii="仿宋" w:hAnsi="仿宋" w:eastAsia="仿宋"/>
          <w:color w:val="000000"/>
          <w:sz w:val="28"/>
          <w:szCs w:val="28"/>
        </w:rPr>
        <w:t>取消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/>
          <w:color w:val="000000"/>
          <w:sz w:val="28"/>
          <w:szCs w:val="28"/>
        </w:rPr>
        <w:t>比赛资格。</w:t>
      </w:r>
    </w:p>
    <w:p>
      <w:pPr>
        <w:ind w:firstLine="1120" w:firstLineChars="400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/>
          <w:color w:val="000000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3具体评分内容</w:t>
      </w:r>
    </w:p>
    <w:p>
      <w:pPr>
        <w:snapToGrid w:val="0"/>
        <w:spacing w:line="500" w:lineRule="exact"/>
        <w:ind w:firstLine="1120" w:firstLineChars="4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4.3.1</w:t>
      </w:r>
      <w:r>
        <w:rPr>
          <w:rFonts w:hint="eastAsia" w:ascii="仿宋" w:hAnsi="仿宋" w:eastAsia="仿宋"/>
          <w:color w:val="000000"/>
          <w:sz w:val="28"/>
          <w:szCs w:val="28"/>
        </w:rPr>
        <w:t>静态检测：</w:t>
      </w:r>
    </w:p>
    <w:p>
      <w:pPr>
        <w:numPr>
          <w:ilvl w:val="0"/>
          <w:numId w:val="0"/>
        </w:numPr>
        <w:snapToGrid w:val="0"/>
        <w:spacing w:line="500" w:lineRule="exact"/>
        <w:ind w:leftChars="267" w:firstLine="419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车辆信息录入（车主姓名、注册地址、车型、车架号、发动机号、车牌、出厂日期、注册日期、过户状态、年审日期）。</w:t>
      </w:r>
    </w:p>
    <w:p>
      <w:pPr>
        <w:snapToGrid w:val="0"/>
        <w:spacing w:line="500" w:lineRule="exact"/>
        <w:ind w:left="420" w:leftChars="0" w:firstLine="42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( 2 ) </w:t>
      </w:r>
      <w:r>
        <w:rPr>
          <w:rFonts w:hint="eastAsia" w:ascii="仿宋" w:hAnsi="仿宋" w:eastAsia="仿宋"/>
          <w:color w:val="000000"/>
          <w:sz w:val="28"/>
          <w:szCs w:val="28"/>
        </w:rPr>
        <w:t>车辆漆面框架查验（描述点的准确性，设置</w:t>
      </w:r>
      <w:r>
        <w:rPr>
          <w:rFonts w:ascii="仿宋" w:hAnsi="仿宋" w:eastAsia="仿宋"/>
          <w:color w:val="00000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个事故点）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ab/>
      </w:r>
      <w:r>
        <w:rPr>
          <w:rFonts w:ascii="仿宋" w:hAnsi="仿宋" w:eastAsia="仿宋"/>
          <w:color w:val="000000"/>
          <w:sz w:val="28"/>
          <w:szCs w:val="28"/>
        </w:rPr>
        <w:t xml:space="preserve">( 3 ) </w:t>
      </w:r>
      <w:r>
        <w:rPr>
          <w:rFonts w:hint="eastAsia" w:ascii="仿宋" w:hAnsi="仿宋" w:eastAsia="仿宋"/>
          <w:color w:val="000000"/>
          <w:sz w:val="28"/>
          <w:szCs w:val="28"/>
        </w:rPr>
        <w:t>车辆动力总成技术状态查验（对动力总成进行观察，并对技术状态描述）。</w:t>
      </w:r>
    </w:p>
    <w:p>
      <w:pPr>
        <w:snapToGrid w:val="0"/>
        <w:spacing w:line="500" w:lineRule="exact"/>
        <w:ind w:left="420" w:leftChars="0" w:firstLine="42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( 4 )</w:t>
      </w:r>
      <w:r>
        <w:rPr>
          <w:rFonts w:hint="eastAsia" w:ascii="仿宋" w:hAnsi="仿宋" w:eastAsia="仿宋"/>
          <w:color w:val="000000"/>
          <w:sz w:val="28"/>
          <w:szCs w:val="28"/>
        </w:rPr>
        <w:t>车辆电器元件性能查验（对电器元件性能查验的描述）。</w:t>
      </w:r>
    </w:p>
    <w:p>
      <w:pPr>
        <w:snapToGrid w:val="0"/>
        <w:spacing w:line="500" w:lineRule="exact"/>
        <w:ind w:left="420" w:leftChars="0" w:firstLine="42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( 5 )</w:t>
      </w:r>
      <w:r>
        <w:rPr>
          <w:rFonts w:hint="eastAsia" w:ascii="仿宋" w:hAnsi="仿宋" w:eastAsia="仿宋"/>
          <w:color w:val="000000"/>
          <w:sz w:val="28"/>
          <w:szCs w:val="28"/>
        </w:rPr>
        <w:t>车辆里程真伪查验（对车辆里程的判断）。</w:t>
      </w:r>
    </w:p>
    <w:p>
      <w:pPr>
        <w:snapToGrid w:val="0"/>
        <w:spacing w:line="500" w:lineRule="exact"/>
        <w:ind w:left="699" w:leftChars="333" w:firstLine="140" w:firstLineChars="5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4.3.2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运行状态</w:t>
      </w:r>
      <w:r>
        <w:rPr>
          <w:rFonts w:hint="eastAsia" w:ascii="仿宋" w:hAnsi="仿宋" w:eastAsia="仿宋"/>
          <w:color w:val="000000"/>
          <w:sz w:val="28"/>
          <w:szCs w:val="28"/>
        </w:rPr>
        <w:t>项目检测：</w:t>
      </w:r>
    </w:p>
    <w:p>
      <w:pPr>
        <w:snapToGrid w:val="0"/>
        <w:spacing w:line="500" w:lineRule="exact"/>
        <w:ind w:left="699" w:leftChars="333" w:firstLine="140" w:firstLineChars="5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( 1 )</w:t>
      </w:r>
      <w:r>
        <w:rPr>
          <w:rFonts w:hint="eastAsia" w:ascii="仿宋" w:hAnsi="仿宋" w:eastAsia="仿宋"/>
          <w:color w:val="000000"/>
          <w:sz w:val="28"/>
          <w:szCs w:val="28"/>
        </w:rPr>
        <w:t>车辆动力总成性能查验（对动力总成技术状态的描述）。</w:t>
      </w:r>
    </w:p>
    <w:p>
      <w:pPr>
        <w:snapToGrid w:val="0"/>
        <w:spacing w:line="500" w:lineRule="exact"/>
        <w:ind w:left="699" w:leftChars="333" w:firstLine="140" w:firstLineChars="5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( 2 )</w:t>
      </w:r>
      <w:r>
        <w:rPr>
          <w:rFonts w:hint="eastAsia" w:ascii="仿宋" w:hAnsi="仿宋" w:eastAsia="仿宋"/>
          <w:color w:val="000000"/>
          <w:sz w:val="28"/>
          <w:szCs w:val="28"/>
        </w:rPr>
        <w:t>车辆制动安全性能查验（对制动安全性能的描述）。</w:t>
      </w:r>
    </w:p>
    <w:p>
      <w:pPr>
        <w:snapToGrid w:val="0"/>
        <w:spacing w:line="500" w:lineRule="exact"/>
        <w:ind w:left="699" w:leftChars="333" w:firstLine="140" w:firstLineChars="5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( 3 )</w:t>
      </w:r>
      <w:r>
        <w:rPr>
          <w:rFonts w:hint="eastAsia" w:ascii="仿宋" w:hAnsi="仿宋" w:eastAsia="仿宋"/>
          <w:color w:val="000000"/>
          <w:sz w:val="28"/>
          <w:szCs w:val="28"/>
        </w:rPr>
        <w:t>车辆行驶性能查验。</w:t>
      </w:r>
    </w:p>
    <w:p>
      <w:pPr>
        <w:snapToGrid w:val="0"/>
        <w:spacing w:line="500" w:lineRule="exact"/>
        <w:ind w:left="699" w:leftChars="333" w:firstLine="140" w:firstLineChars="5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( 4 )</w:t>
      </w:r>
      <w:r>
        <w:rPr>
          <w:rFonts w:hint="eastAsia" w:ascii="仿宋" w:hAnsi="仿宋" w:eastAsia="仿宋"/>
          <w:color w:val="000000"/>
          <w:sz w:val="28"/>
          <w:szCs w:val="28"/>
        </w:rPr>
        <w:t>车辆底盘性能查验。</w:t>
      </w:r>
    </w:p>
    <w:p>
      <w:pPr>
        <w:snapToGrid w:val="0"/>
        <w:spacing w:line="500" w:lineRule="exact"/>
        <w:ind w:left="420" w:leftChars="0" w:firstLine="420" w:firstLineChars="15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4.3.3</w:t>
      </w:r>
      <w:r>
        <w:rPr>
          <w:rFonts w:hint="eastAsia" w:ascii="仿宋" w:hAnsi="仿宋" w:eastAsia="仿宋"/>
          <w:color w:val="000000"/>
          <w:sz w:val="28"/>
          <w:szCs w:val="28"/>
        </w:rPr>
        <w:t>特殊状态车辆。</w:t>
      </w:r>
    </w:p>
    <w:p>
      <w:pPr>
        <w:snapToGrid w:val="0"/>
        <w:spacing w:line="500" w:lineRule="exact"/>
        <w:ind w:left="372" w:firstLine="416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( 1 )</w:t>
      </w:r>
      <w:r>
        <w:rPr>
          <w:rFonts w:hint="eastAsia" w:ascii="仿宋" w:hAnsi="仿宋" w:eastAsia="仿宋"/>
          <w:color w:val="000000"/>
          <w:sz w:val="28"/>
          <w:szCs w:val="28"/>
        </w:rPr>
        <w:t>辨别车辆手续真伪</w:t>
      </w:r>
    </w:p>
    <w:p>
      <w:pPr>
        <w:snapToGrid w:val="0"/>
        <w:spacing w:line="500" w:lineRule="exact"/>
        <w:ind w:left="372" w:firstLine="416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( 2 )</w:t>
      </w:r>
      <w:r>
        <w:rPr>
          <w:rFonts w:hint="eastAsia" w:ascii="仿宋" w:hAnsi="仿宋" w:eastAsia="仿宋"/>
          <w:color w:val="000000"/>
          <w:sz w:val="28"/>
          <w:szCs w:val="28"/>
        </w:rPr>
        <w:t>辨别泡水车</w:t>
      </w:r>
    </w:p>
    <w:p>
      <w:pPr>
        <w:snapToGrid w:val="0"/>
        <w:spacing w:line="500" w:lineRule="exact"/>
        <w:ind w:left="372" w:firstLine="416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( 3 )</w:t>
      </w:r>
      <w:r>
        <w:rPr>
          <w:rFonts w:hint="eastAsia" w:ascii="仿宋" w:hAnsi="仿宋" w:eastAsia="仿宋"/>
          <w:color w:val="000000"/>
          <w:sz w:val="28"/>
          <w:szCs w:val="28"/>
        </w:rPr>
        <w:t>辨别事故车</w:t>
      </w:r>
    </w:p>
    <w:p>
      <w:pPr>
        <w:snapToGrid w:val="0"/>
        <w:spacing w:line="500" w:lineRule="exact"/>
        <w:ind w:left="372" w:firstLine="416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( 4 )</w:t>
      </w:r>
      <w:r>
        <w:rPr>
          <w:rFonts w:hint="eastAsia" w:ascii="仿宋" w:hAnsi="仿宋" w:eastAsia="仿宋"/>
          <w:color w:val="000000"/>
          <w:sz w:val="28"/>
          <w:szCs w:val="28"/>
        </w:rPr>
        <w:t>辨别套牌车</w:t>
      </w:r>
    </w:p>
    <w:p>
      <w:pPr>
        <w:ind w:firstLine="977" w:firstLineChars="349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决赛</w:t>
      </w:r>
      <w:r>
        <w:rPr>
          <w:rFonts w:hint="eastAsia" w:ascii="仿宋" w:hAnsi="仿宋" w:eastAsia="仿宋"/>
          <w:color w:val="000000"/>
          <w:sz w:val="28"/>
          <w:szCs w:val="28"/>
        </w:rPr>
        <w:t>评判流程</w:t>
      </w:r>
    </w:p>
    <w:p>
      <w:pPr>
        <w:snapToGrid w:val="0"/>
        <w:spacing w:line="500" w:lineRule="exact"/>
        <w:ind w:firstLine="977" w:firstLineChars="34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4.4.1</w:t>
      </w:r>
      <w:r>
        <w:rPr>
          <w:rFonts w:hint="eastAsia" w:ascii="仿宋" w:hAnsi="仿宋" w:eastAsia="仿宋"/>
          <w:color w:val="000000"/>
          <w:sz w:val="28"/>
          <w:szCs w:val="28"/>
        </w:rPr>
        <w:t>检录：选手需持参赛证、身份证于比赛开始前</w:t>
      </w:r>
      <w:r>
        <w:rPr>
          <w:rFonts w:ascii="仿宋" w:hAnsi="仿宋" w:eastAsia="仿宋"/>
          <w:color w:val="000000"/>
          <w:sz w:val="28"/>
          <w:szCs w:val="28"/>
        </w:rPr>
        <w:t>40</w:t>
      </w:r>
      <w:r>
        <w:rPr>
          <w:rFonts w:hint="eastAsia" w:ascii="仿宋" w:hAnsi="仿宋" w:eastAsia="仿宋"/>
          <w:color w:val="000000"/>
          <w:sz w:val="28"/>
          <w:szCs w:val="28"/>
        </w:rPr>
        <w:t>分钟到达大赛检录处检录，经核查后发放比赛编号牌，统一进入比赛操作现场，未带参赛证或身份证的选手，不得进行比赛。</w:t>
      </w:r>
    </w:p>
    <w:p>
      <w:pPr>
        <w:snapToGrid w:val="0"/>
        <w:spacing w:line="500" w:lineRule="exact"/>
        <w:ind w:firstLine="977" w:firstLineChars="34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）比赛必须本人参加，如经核查发现替考者，取消其比赛资格。</w:t>
      </w:r>
    </w:p>
    <w:p>
      <w:pPr>
        <w:snapToGrid w:val="0"/>
        <w:spacing w:line="500" w:lineRule="exact"/>
        <w:ind w:firstLine="977" w:firstLineChars="34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ascii="仿宋" w:hAnsi="仿宋" w:eastAsia="仿宋"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）参赛选手可自行携带评估工具。</w:t>
      </w:r>
    </w:p>
    <w:p>
      <w:pPr>
        <w:snapToGrid w:val="0"/>
        <w:spacing w:line="500" w:lineRule="exact"/>
        <w:ind w:firstLine="977" w:firstLineChars="34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4.4.2</w:t>
      </w:r>
      <w:r>
        <w:rPr>
          <w:rFonts w:hint="eastAsia" w:ascii="仿宋" w:hAnsi="仿宋" w:eastAsia="仿宋"/>
          <w:color w:val="000000"/>
          <w:sz w:val="28"/>
          <w:szCs w:val="28"/>
        </w:rPr>
        <w:t>赛场：选手进入赛场，对号就位，认定所需要的评估工具，待比赛正式开始后进行操作。操作完成后主动将评估工具整齐放回原处。</w:t>
      </w:r>
    </w:p>
    <w:p>
      <w:pPr>
        <w:snapToGrid w:val="0"/>
        <w:spacing w:line="500" w:lineRule="exact"/>
        <w:ind w:firstLine="921" w:firstLineChars="32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4.4.3</w:t>
      </w:r>
      <w:r>
        <w:rPr>
          <w:rFonts w:hint="eastAsia" w:ascii="仿宋" w:hAnsi="仿宋" w:eastAsia="仿宋"/>
          <w:color w:val="000000"/>
          <w:sz w:val="28"/>
          <w:szCs w:val="28"/>
        </w:rPr>
        <w:t>答题：比赛过程中需要向评委描述的内容，需要使用普通话，内容简明扼要，声音清晰、明亮。如果表达不清楚，评委不明其意，将会影响得分结果。</w:t>
      </w:r>
    </w:p>
    <w:p>
      <w:pPr>
        <w:ind w:firstLine="977" w:firstLineChars="349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评判方法</w:t>
      </w:r>
    </w:p>
    <w:p>
      <w:pPr>
        <w:ind w:firstLine="977" w:firstLineChars="349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比赛项分配到五个工位当中，考生需要完成五个工位的检测，每个工位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/>
          <w:color w:val="000000"/>
          <w:sz w:val="28"/>
          <w:szCs w:val="28"/>
        </w:rPr>
        <w:t>两名专家按照评分标准进行评判，取平均分。</w:t>
      </w:r>
    </w:p>
    <w:p>
      <w:pPr>
        <w:snapToGrid w:val="0"/>
        <w:spacing w:line="500" w:lineRule="exact"/>
        <w:ind w:firstLine="977" w:firstLineChars="34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竞赛名次按成绩排序，若成绩相同，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比赛用时短者排在前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>
      <w:pPr>
        <w:pStyle w:val="2"/>
        <w:spacing w:line="300" w:lineRule="exact"/>
        <w:rPr>
          <w:color w:val="000000"/>
        </w:rPr>
      </w:pPr>
      <w:bookmarkStart w:id="4" w:name="_Toc441849605"/>
      <w:r>
        <w:rPr>
          <w:color w:val="000000"/>
        </w:rPr>
        <w:t>5.</w:t>
      </w:r>
      <w:r>
        <w:rPr>
          <w:rFonts w:hint="eastAsia"/>
          <w:color w:val="000000"/>
        </w:rPr>
        <w:t>竞赛的基础设施</w:t>
      </w:r>
      <w:bookmarkEnd w:id="4"/>
    </w:p>
    <w:p>
      <w:pPr>
        <w:pStyle w:val="2"/>
        <w:spacing w:line="300" w:lineRule="exact"/>
        <w:jc w:val="center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设备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清单</w:t>
      </w:r>
    </w:p>
    <w:tbl>
      <w:tblPr>
        <w:tblStyle w:val="13"/>
        <w:tblW w:w="6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3031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发动机听诊器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专用卡扣起子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漆膜仪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伸缩反光镜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诊断仪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手电筒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卷尺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手套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029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普通起子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12</w:t>
            </w:r>
          </w:p>
        </w:tc>
      </w:tr>
    </w:tbl>
    <w:p>
      <w:pPr>
        <w:pStyle w:val="2"/>
        <w:spacing w:line="3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5.2 </w:t>
      </w:r>
      <w:r>
        <w:rPr>
          <w:rFonts w:hint="eastAsia" w:ascii="仿宋" w:hAnsi="仿宋" w:eastAsia="仿宋"/>
          <w:color w:val="000000"/>
          <w:sz w:val="28"/>
          <w:szCs w:val="28"/>
        </w:rPr>
        <w:t>硬件设备</w:t>
      </w:r>
    </w:p>
    <w:p>
      <w:pPr>
        <w:ind w:firstLine="420" w:firstLineChars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各品牌车辆</w:t>
      </w:r>
      <w:r>
        <w:rPr>
          <w:rFonts w:ascii="仿宋" w:hAnsi="仿宋" w:eastAsia="仿宋"/>
          <w:color w:val="000000"/>
          <w:sz w:val="28"/>
          <w:szCs w:val="28"/>
        </w:rPr>
        <w:t>10</w:t>
      </w:r>
      <w:r>
        <w:rPr>
          <w:rFonts w:hint="eastAsia" w:ascii="仿宋" w:hAnsi="仿宋" w:eastAsia="仿宋"/>
          <w:color w:val="000000"/>
          <w:sz w:val="28"/>
          <w:szCs w:val="28"/>
        </w:rPr>
        <w:t>台。</w:t>
      </w:r>
    </w:p>
    <w:p>
      <w:pPr>
        <w:pStyle w:val="2"/>
        <w:spacing w:line="3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5.3</w:t>
      </w:r>
      <w:r>
        <w:rPr>
          <w:rFonts w:hint="eastAsia" w:ascii="仿宋" w:hAnsi="仿宋" w:eastAsia="仿宋"/>
          <w:color w:val="000000"/>
          <w:sz w:val="28"/>
          <w:szCs w:val="28"/>
        </w:rPr>
        <w:t>参赛选手的工具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spacing w:before="120" w:line="52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除赛场提供的基本设施设备外，其他竞赛工具、仪器由各参赛选手自行准备。</w:t>
      </w:r>
    </w:p>
    <w:p>
      <w:pPr>
        <w:pStyle w:val="2"/>
        <w:rPr>
          <w:color w:val="000000"/>
        </w:rPr>
      </w:pPr>
      <w:bookmarkStart w:id="5" w:name="_Toc441849606"/>
      <w:r>
        <w:rPr>
          <w:color w:val="000000"/>
        </w:rPr>
        <w:t>6.</w:t>
      </w:r>
      <w:r>
        <w:rPr>
          <w:rFonts w:hint="eastAsia"/>
          <w:color w:val="000000"/>
        </w:rPr>
        <w:t>赛场安全</w:t>
      </w:r>
      <w:bookmarkEnd w:id="5"/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6.1</w:t>
      </w:r>
      <w:r>
        <w:rPr>
          <w:rFonts w:hint="eastAsia" w:ascii="仿宋" w:hAnsi="仿宋" w:eastAsia="仿宋"/>
          <w:color w:val="000000"/>
          <w:sz w:val="28"/>
          <w:szCs w:val="28"/>
        </w:rPr>
        <w:t>选手禁止携带易燃易爆物品，违规者不得参赛；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6.2</w:t>
      </w:r>
      <w:r>
        <w:rPr>
          <w:rFonts w:hint="eastAsia" w:ascii="仿宋" w:hAnsi="仿宋" w:eastAsia="仿宋"/>
          <w:color w:val="000000"/>
          <w:sz w:val="28"/>
          <w:szCs w:val="28"/>
        </w:rPr>
        <w:t>赛场必须留有安全通道。竞赛前必须明确告诉选手和裁判员安全通道和安全门位置。赛场必须配备灭火设备，并置于显著位置。赛场应具备良好的通风、照明和操作空间的条件。做好竞赛安全、健康和公共卫生及突发事件预防与应急处理等工作；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6.4 </w:t>
      </w:r>
      <w:r>
        <w:rPr>
          <w:rFonts w:hint="eastAsia" w:ascii="仿宋" w:hAnsi="仿宋" w:eastAsia="仿宋"/>
          <w:color w:val="000000"/>
          <w:sz w:val="28"/>
          <w:szCs w:val="28"/>
        </w:rPr>
        <w:t>赛场必须配备医护人员和必须的药品。</w:t>
      </w:r>
    </w:p>
    <w:p>
      <w:pPr>
        <w:pStyle w:val="2"/>
        <w:rPr>
          <w:color w:val="000000"/>
        </w:rPr>
      </w:pPr>
      <w:bookmarkStart w:id="6" w:name="_Toc441849607"/>
      <w:r>
        <w:rPr>
          <w:color w:val="000000"/>
        </w:rPr>
        <w:t>7.</w:t>
      </w:r>
      <w:r>
        <w:rPr>
          <w:rFonts w:hint="eastAsia"/>
          <w:color w:val="000000"/>
        </w:rPr>
        <w:t>裁判员工作内容</w:t>
      </w:r>
      <w:bookmarkEnd w:id="6"/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7.1</w:t>
      </w:r>
      <w:r>
        <w:rPr>
          <w:rFonts w:hint="eastAsia" w:ascii="仿宋" w:hAnsi="仿宋" w:eastAsia="仿宋"/>
          <w:color w:val="000000"/>
          <w:sz w:val="28"/>
          <w:szCs w:val="28"/>
        </w:rPr>
        <w:t>裁判员应服从裁判长的管理，裁判员的工作由裁判长现场指派决定；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7.2</w:t>
      </w:r>
      <w:r>
        <w:rPr>
          <w:rFonts w:hint="eastAsia" w:ascii="仿宋" w:hAnsi="仿宋" w:eastAsia="仿宋"/>
          <w:color w:val="000000"/>
          <w:sz w:val="28"/>
          <w:szCs w:val="28"/>
        </w:rPr>
        <w:t>现场执裁的裁判员负责检查选手携带的物品。违规物品一律清出赛场；比赛结束后裁判员要命令选手停止操作；监督选手交回试题、评分表；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7.3</w:t>
      </w:r>
      <w:r>
        <w:rPr>
          <w:rFonts w:hint="eastAsia" w:ascii="仿宋" w:hAnsi="仿宋" w:eastAsia="仿宋"/>
          <w:color w:val="000000"/>
          <w:sz w:val="28"/>
          <w:szCs w:val="28"/>
        </w:rPr>
        <w:t>比赛期间，除裁判长外任何人员不得主动接近选手及其工作区域，不许主动</w:t>
      </w:r>
      <w:bookmarkStart w:id="7" w:name="page13"/>
      <w:bookmarkEnd w:id="7"/>
      <w:r>
        <w:rPr>
          <w:rFonts w:hint="eastAsia" w:ascii="仿宋" w:hAnsi="仿宋" w:eastAsia="仿宋"/>
          <w:color w:val="000000"/>
          <w:sz w:val="28"/>
          <w:szCs w:val="28"/>
        </w:rPr>
        <w:t>与选手接触与交流，除非选手举手示意裁判长解决比赛中出现的问题；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7.4</w:t>
      </w:r>
      <w:r>
        <w:rPr>
          <w:rFonts w:hint="eastAsia" w:ascii="仿宋" w:hAnsi="仿宋" w:eastAsia="仿宋"/>
          <w:color w:val="000000"/>
          <w:sz w:val="28"/>
          <w:szCs w:val="28"/>
        </w:rPr>
        <w:t>记录选手比赛时间：包括记录选手比赛期间发生的事件，如：设备材料损坏等。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pStyle w:val="2"/>
        <w:rPr>
          <w:rFonts w:ascii="仿宋" w:hAnsi="仿宋" w:eastAsia="仿宋"/>
          <w:color w:val="000000"/>
          <w:sz w:val="28"/>
          <w:szCs w:val="28"/>
        </w:rPr>
      </w:pPr>
      <w:bookmarkStart w:id="8" w:name="_Toc441849608"/>
      <w:r>
        <w:rPr>
          <w:color w:val="000000"/>
        </w:rPr>
        <w:t>8.</w:t>
      </w:r>
      <w:r>
        <w:rPr>
          <w:rFonts w:hint="eastAsia"/>
          <w:color w:val="000000"/>
        </w:rPr>
        <w:t>选手的工作内容</w:t>
      </w:r>
      <w:bookmarkEnd w:id="8"/>
    </w:p>
    <w:p>
      <w:pPr>
        <w:ind w:left="-143" w:leftChars="-68" w:right="-170" w:rightChars="-81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8.1</w:t>
      </w:r>
      <w:r>
        <w:rPr>
          <w:rFonts w:hint="eastAsia" w:ascii="仿宋" w:hAnsi="仿宋" w:eastAsia="仿宋"/>
          <w:color w:val="000000"/>
          <w:sz w:val="28"/>
          <w:szCs w:val="28"/>
        </w:rPr>
        <w:t>选手在熟悉设备前通过抽签决定竞赛顺序和比赛用设备；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8.2</w:t>
      </w:r>
      <w:r>
        <w:rPr>
          <w:rFonts w:hint="eastAsia" w:ascii="仿宋" w:hAnsi="仿宋" w:eastAsia="仿宋"/>
          <w:color w:val="000000"/>
          <w:sz w:val="28"/>
          <w:szCs w:val="28"/>
        </w:rPr>
        <w:t>比赛前选手在各自比赛设备上进行熟悉设备，检查自己所带工具；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8.3</w:t>
      </w:r>
      <w:r>
        <w:rPr>
          <w:rFonts w:hint="eastAsia" w:ascii="仿宋" w:hAnsi="仿宋" w:eastAsia="仿宋"/>
          <w:color w:val="000000"/>
          <w:sz w:val="28"/>
          <w:szCs w:val="28"/>
        </w:rPr>
        <w:t>每位选手需带齐必备设备，入场后，一律不准带离比赛工位；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8.4</w:t>
      </w:r>
      <w:r>
        <w:rPr>
          <w:rFonts w:hint="eastAsia" w:ascii="仿宋" w:hAnsi="仿宋" w:eastAsia="仿宋"/>
          <w:color w:val="000000"/>
          <w:sz w:val="28"/>
          <w:szCs w:val="28"/>
        </w:rPr>
        <w:t>比赛期间按要求完成比赛任务；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在比赛期间不得使用手机、照相机、录像机等设备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,违规带入上述设备者</w:t>
      </w:r>
      <w:bookmarkStart w:id="10" w:name="_GoBack"/>
      <w:bookmarkEnd w:id="10"/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取消比赛成绩</w:t>
      </w:r>
      <w:r>
        <w:rPr>
          <w:rFonts w:hint="eastAsia" w:ascii="仿宋" w:hAnsi="仿宋" w:eastAsia="仿宋"/>
          <w:color w:val="000000"/>
          <w:sz w:val="28"/>
          <w:szCs w:val="28"/>
        </w:rPr>
        <w:t>；不得携带和使用自带的任何存储设备；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正式比赛期间，除裁判长同意以外，选手禁止与裁判或相关人员交流；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比赛期间不得接近其他选手及其工作区域，选手有问题只能向裁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判长反映；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28"/>
          <w:szCs w:val="28"/>
        </w:rPr>
        <w:t>比赛结束哨声响起以后，选手应执行完当前语句后立即停止工作，走出自己的比赛区域，除个人物品外，其他与比赛有关的物品一律不允许带出场地；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未经裁判长允许，选手不得拖延比赛时间；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8.1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</w:rPr>
        <w:t>参赛选手只允许在自己的比赛场地工作；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8.1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参赛选手只允许使用自己的器材与工具，除裁判长同意才可向他人借用；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8.1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在比赛期间参赛选手不准离开比赛场地，如果有特殊重要原因，必须通知裁判长。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color w:val="000000"/>
          <w:sz w:val="28"/>
          <w:szCs w:val="28"/>
        </w:rPr>
      </w:pPr>
      <w:bookmarkStart w:id="9" w:name="_Toc441849610"/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>.</w:t>
      </w:r>
      <w:r>
        <w:rPr>
          <w:rFonts w:hint="eastAsia"/>
          <w:color w:val="000000"/>
        </w:rPr>
        <w:t>绿色环保</w:t>
      </w:r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color w:val="000000"/>
          <w:sz w:val="28"/>
          <w:szCs w:val="28"/>
        </w:rPr>
        <w:t>.1</w:t>
      </w:r>
      <w:r>
        <w:rPr>
          <w:rFonts w:hint="eastAsia" w:ascii="仿宋" w:hAnsi="仿宋" w:eastAsia="仿宋"/>
          <w:color w:val="000000"/>
          <w:sz w:val="28"/>
          <w:szCs w:val="28"/>
        </w:rPr>
        <w:t>竞赛任何工作都不应该破坏赛场内外和周边环境。赛场内禁止吸烟；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color w:val="000000"/>
          <w:sz w:val="28"/>
          <w:szCs w:val="28"/>
        </w:rPr>
        <w:t>.2</w:t>
      </w:r>
      <w:r>
        <w:rPr>
          <w:rFonts w:hint="eastAsia" w:ascii="仿宋" w:hAnsi="仿宋" w:eastAsia="仿宋"/>
          <w:color w:val="000000"/>
          <w:sz w:val="28"/>
          <w:szCs w:val="28"/>
        </w:rPr>
        <w:t>提倡绿色制造的理念。可循环利用的材料应分类处理和收集。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color w:val="000000"/>
          <w:sz w:val="28"/>
          <w:szCs w:val="28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0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安全与健康条例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 xml:space="preserve">.1 </w:t>
      </w:r>
      <w:r>
        <w:rPr>
          <w:rFonts w:hint="eastAsia" w:ascii="仿宋" w:hAnsi="仿宋" w:eastAsia="仿宋"/>
          <w:color w:val="000000"/>
          <w:sz w:val="28"/>
          <w:szCs w:val="28"/>
        </w:rPr>
        <w:t>每个选手都对自己的安全与健康负责。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43" w:leftChars="-68" w:right="-170" w:rightChars="-81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 xml:space="preserve">.2 </w:t>
      </w:r>
      <w:r>
        <w:rPr>
          <w:rFonts w:hint="eastAsia" w:ascii="仿宋" w:hAnsi="仿宋" w:eastAsia="仿宋"/>
          <w:color w:val="000000"/>
          <w:sz w:val="28"/>
          <w:szCs w:val="28"/>
        </w:rPr>
        <w:t>每个选手必须保持自己的工作区域内场地、材料和设备的清洁。</w:t>
      </w:r>
    </w:p>
    <w:p>
      <w:pPr>
        <w:ind w:left="-143" w:leftChars="-68" w:right="-170" w:rightChars="-81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 xml:space="preserve">.3 </w:t>
      </w:r>
      <w:r>
        <w:rPr>
          <w:rFonts w:hint="eastAsia" w:ascii="仿宋" w:hAnsi="仿宋" w:eastAsia="仿宋"/>
          <w:color w:val="000000"/>
          <w:sz w:val="28"/>
          <w:szCs w:val="28"/>
        </w:rPr>
        <w:t>禁止在比赛场馆吸烟。</w:t>
      </w:r>
    </w:p>
    <w:sectPr>
      <w:footerReference r:id="rId3" w:type="default"/>
      <w:footerReference r:id="rId4" w:type="even"/>
      <w:pgSz w:w="11906" w:h="16838"/>
      <w:pgMar w:top="1701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11</w:t>
    </w:r>
    <w:r>
      <w:rPr>
        <w:rStyle w:val="16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E467"/>
    <w:multiLevelType w:val="singleLevel"/>
    <w:tmpl w:val="189BE46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35"/>
    <w:rsid w:val="00000D11"/>
    <w:rsid w:val="00010F9F"/>
    <w:rsid w:val="000173D2"/>
    <w:rsid w:val="00017B31"/>
    <w:rsid w:val="000219C6"/>
    <w:rsid w:val="000227EF"/>
    <w:rsid w:val="0002307A"/>
    <w:rsid w:val="00030C6C"/>
    <w:rsid w:val="00033A95"/>
    <w:rsid w:val="00034393"/>
    <w:rsid w:val="00037FF6"/>
    <w:rsid w:val="00040CFC"/>
    <w:rsid w:val="0004475B"/>
    <w:rsid w:val="00045460"/>
    <w:rsid w:val="0004589F"/>
    <w:rsid w:val="000464A5"/>
    <w:rsid w:val="000546F0"/>
    <w:rsid w:val="000575B4"/>
    <w:rsid w:val="00062D29"/>
    <w:rsid w:val="00063115"/>
    <w:rsid w:val="00064BD6"/>
    <w:rsid w:val="000663FD"/>
    <w:rsid w:val="0006717A"/>
    <w:rsid w:val="00072AA8"/>
    <w:rsid w:val="0007315F"/>
    <w:rsid w:val="00073DB9"/>
    <w:rsid w:val="00080530"/>
    <w:rsid w:val="00086D0A"/>
    <w:rsid w:val="000914C0"/>
    <w:rsid w:val="00092F47"/>
    <w:rsid w:val="000A0D4C"/>
    <w:rsid w:val="000A6258"/>
    <w:rsid w:val="000B09A6"/>
    <w:rsid w:val="000B3A6D"/>
    <w:rsid w:val="000B42D7"/>
    <w:rsid w:val="000B52CB"/>
    <w:rsid w:val="000B5C3B"/>
    <w:rsid w:val="000C4926"/>
    <w:rsid w:val="000C4B92"/>
    <w:rsid w:val="000C64B6"/>
    <w:rsid w:val="000C7761"/>
    <w:rsid w:val="000C79D4"/>
    <w:rsid w:val="000D5284"/>
    <w:rsid w:val="000E5962"/>
    <w:rsid w:val="000E6AAF"/>
    <w:rsid w:val="000E763D"/>
    <w:rsid w:val="000F1382"/>
    <w:rsid w:val="000F26F2"/>
    <w:rsid w:val="000F3857"/>
    <w:rsid w:val="000F3FB9"/>
    <w:rsid w:val="00105269"/>
    <w:rsid w:val="00106818"/>
    <w:rsid w:val="001110D3"/>
    <w:rsid w:val="00111434"/>
    <w:rsid w:val="001125AD"/>
    <w:rsid w:val="00113027"/>
    <w:rsid w:val="00131857"/>
    <w:rsid w:val="001357E0"/>
    <w:rsid w:val="001360B4"/>
    <w:rsid w:val="001365C6"/>
    <w:rsid w:val="00136A5F"/>
    <w:rsid w:val="00140A3F"/>
    <w:rsid w:val="00142E2C"/>
    <w:rsid w:val="001434E3"/>
    <w:rsid w:val="001479E3"/>
    <w:rsid w:val="001521F9"/>
    <w:rsid w:val="0016068F"/>
    <w:rsid w:val="00161BC8"/>
    <w:rsid w:val="00161DFE"/>
    <w:rsid w:val="00163200"/>
    <w:rsid w:val="00170699"/>
    <w:rsid w:val="00176244"/>
    <w:rsid w:val="00176D6D"/>
    <w:rsid w:val="00183DB5"/>
    <w:rsid w:val="001867E6"/>
    <w:rsid w:val="00187C75"/>
    <w:rsid w:val="00195C7F"/>
    <w:rsid w:val="001A08CB"/>
    <w:rsid w:val="001A09A2"/>
    <w:rsid w:val="001A1C3B"/>
    <w:rsid w:val="001A4799"/>
    <w:rsid w:val="001A48C1"/>
    <w:rsid w:val="001A659F"/>
    <w:rsid w:val="001B09D3"/>
    <w:rsid w:val="001B1E7E"/>
    <w:rsid w:val="001B2713"/>
    <w:rsid w:val="001B601C"/>
    <w:rsid w:val="001C0EBC"/>
    <w:rsid w:val="001C1CFE"/>
    <w:rsid w:val="001C432E"/>
    <w:rsid w:val="001C7FCC"/>
    <w:rsid w:val="001D13CC"/>
    <w:rsid w:val="001D2989"/>
    <w:rsid w:val="001E19D4"/>
    <w:rsid w:val="001E24E4"/>
    <w:rsid w:val="001E2D50"/>
    <w:rsid w:val="001E6FA4"/>
    <w:rsid w:val="001F0526"/>
    <w:rsid w:val="002016F5"/>
    <w:rsid w:val="00203A4F"/>
    <w:rsid w:val="00205F71"/>
    <w:rsid w:val="0021392E"/>
    <w:rsid w:val="00213B63"/>
    <w:rsid w:val="00213F3B"/>
    <w:rsid w:val="0021724F"/>
    <w:rsid w:val="00225E48"/>
    <w:rsid w:val="002308D4"/>
    <w:rsid w:val="00230BF4"/>
    <w:rsid w:val="002317D8"/>
    <w:rsid w:val="0023185E"/>
    <w:rsid w:val="00241E0A"/>
    <w:rsid w:val="0024509A"/>
    <w:rsid w:val="00245CC3"/>
    <w:rsid w:val="00250061"/>
    <w:rsid w:val="0025342C"/>
    <w:rsid w:val="002569B4"/>
    <w:rsid w:val="00264F82"/>
    <w:rsid w:val="00270BC4"/>
    <w:rsid w:val="00271EBB"/>
    <w:rsid w:val="00274006"/>
    <w:rsid w:val="00277649"/>
    <w:rsid w:val="002835EE"/>
    <w:rsid w:val="0028439F"/>
    <w:rsid w:val="0028453A"/>
    <w:rsid w:val="002923E5"/>
    <w:rsid w:val="002951F6"/>
    <w:rsid w:val="002A0B8A"/>
    <w:rsid w:val="002A1996"/>
    <w:rsid w:val="002A1DD8"/>
    <w:rsid w:val="002A3AF0"/>
    <w:rsid w:val="002A48BE"/>
    <w:rsid w:val="002A664D"/>
    <w:rsid w:val="002A794F"/>
    <w:rsid w:val="002A7B3F"/>
    <w:rsid w:val="002B262D"/>
    <w:rsid w:val="002B2D50"/>
    <w:rsid w:val="002B3BAE"/>
    <w:rsid w:val="002B4E49"/>
    <w:rsid w:val="002B523F"/>
    <w:rsid w:val="002C2357"/>
    <w:rsid w:val="002C279B"/>
    <w:rsid w:val="002C505D"/>
    <w:rsid w:val="002D1001"/>
    <w:rsid w:val="002D3823"/>
    <w:rsid w:val="002D7B46"/>
    <w:rsid w:val="002E6643"/>
    <w:rsid w:val="002F4B4F"/>
    <w:rsid w:val="002F773D"/>
    <w:rsid w:val="00313BF4"/>
    <w:rsid w:val="003173C2"/>
    <w:rsid w:val="00320D18"/>
    <w:rsid w:val="00321382"/>
    <w:rsid w:val="0033194A"/>
    <w:rsid w:val="00332ABC"/>
    <w:rsid w:val="003343EA"/>
    <w:rsid w:val="00334FFA"/>
    <w:rsid w:val="00343D7C"/>
    <w:rsid w:val="003467A9"/>
    <w:rsid w:val="0035278B"/>
    <w:rsid w:val="0035623B"/>
    <w:rsid w:val="00356772"/>
    <w:rsid w:val="00360275"/>
    <w:rsid w:val="00365F33"/>
    <w:rsid w:val="00366AF5"/>
    <w:rsid w:val="003722F7"/>
    <w:rsid w:val="00372693"/>
    <w:rsid w:val="00372E99"/>
    <w:rsid w:val="00374FE4"/>
    <w:rsid w:val="003775C6"/>
    <w:rsid w:val="003818DA"/>
    <w:rsid w:val="00384547"/>
    <w:rsid w:val="003854A3"/>
    <w:rsid w:val="003912ED"/>
    <w:rsid w:val="00396F2C"/>
    <w:rsid w:val="00397B89"/>
    <w:rsid w:val="003A2FB0"/>
    <w:rsid w:val="003A64E0"/>
    <w:rsid w:val="003B0123"/>
    <w:rsid w:val="003B3363"/>
    <w:rsid w:val="003B4C50"/>
    <w:rsid w:val="003B4CC4"/>
    <w:rsid w:val="003B69BA"/>
    <w:rsid w:val="003B7820"/>
    <w:rsid w:val="003C09D2"/>
    <w:rsid w:val="003D4E60"/>
    <w:rsid w:val="003E797D"/>
    <w:rsid w:val="003E7F67"/>
    <w:rsid w:val="003F045D"/>
    <w:rsid w:val="003F3018"/>
    <w:rsid w:val="003F334F"/>
    <w:rsid w:val="003F5161"/>
    <w:rsid w:val="003F728B"/>
    <w:rsid w:val="0040035D"/>
    <w:rsid w:val="00404EE3"/>
    <w:rsid w:val="00407DF0"/>
    <w:rsid w:val="00410E3C"/>
    <w:rsid w:val="00411277"/>
    <w:rsid w:val="00411934"/>
    <w:rsid w:val="00412FDB"/>
    <w:rsid w:val="0041571A"/>
    <w:rsid w:val="00415C76"/>
    <w:rsid w:val="0041613B"/>
    <w:rsid w:val="004230DE"/>
    <w:rsid w:val="00425677"/>
    <w:rsid w:val="00425B3B"/>
    <w:rsid w:val="00426CD5"/>
    <w:rsid w:val="00426DFA"/>
    <w:rsid w:val="00433BB8"/>
    <w:rsid w:val="0043586E"/>
    <w:rsid w:val="00435939"/>
    <w:rsid w:val="004433E2"/>
    <w:rsid w:val="00445169"/>
    <w:rsid w:val="00446292"/>
    <w:rsid w:val="00446650"/>
    <w:rsid w:val="004502D0"/>
    <w:rsid w:val="0046169B"/>
    <w:rsid w:val="00466AA4"/>
    <w:rsid w:val="00474247"/>
    <w:rsid w:val="004771CE"/>
    <w:rsid w:val="004802AD"/>
    <w:rsid w:val="00486C83"/>
    <w:rsid w:val="00486D36"/>
    <w:rsid w:val="00487F20"/>
    <w:rsid w:val="00490D8B"/>
    <w:rsid w:val="00496E48"/>
    <w:rsid w:val="00497F74"/>
    <w:rsid w:val="004A1636"/>
    <w:rsid w:val="004A1E81"/>
    <w:rsid w:val="004A4443"/>
    <w:rsid w:val="004B0597"/>
    <w:rsid w:val="004B5C41"/>
    <w:rsid w:val="004B616F"/>
    <w:rsid w:val="004B69E9"/>
    <w:rsid w:val="004B6D34"/>
    <w:rsid w:val="004C298F"/>
    <w:rsid w:val="004C4370"/>
    <w:rsid w:val="004C53BE"/>
    <w:rsid w:val="004D14FD"/>
    <w:rsid w:val="004D31D5"/>
    <w:rsid w:val="004D343F"/>
    <w:rsid w:val="004D6BF9"/>
    <w:rsid w:val="004E5A25"/>
    <w:rsid w:val="004F3C96"/>
    <w:rsid w:val="00507AA1"/>
    <w:rsid w:val="005157FC"/>
    <w:rsid w:val="005172D3"/>
    <w:rsid w:val="00520EAD"/>
    <w:rsid w:val="0052487C"/>
    <w:rsid w:val="005354AF"/>
    <w:rsid w:val="00544765"/>
    <w:rsid w:val="005468C5"/>
    <w:rsid w:val="00547763"/>
    <w:rsid w:val="00555581"/>
    <w:rsid w:val="00555FE9"/>
    <w:rsid w:val="0055606F"/>
    <w:rsid w:val="0056068B"/>
    <w:rsid w:val="00564C7B"/>
    <w:rsid w:val="00572433"/>
    <w:rsid w:val="005727AA"/>
    <w:rsid w:val="005746ED"/>
    <w:rsid w:val="00574FA6"/>
    <w:rsid w:val="0057518F"/>
    <w:rsid w:val="00581953"/>
    <w:rsid w:val="00582C2B"/>
    <w:rsid w:val="0058444F"/>
    <w:rsid w:val="005845A2"/>
    <w:rsid w:val="005865CB"/>
    <w:rsid w:val="00586CFA"/>
    <w:rsid w:val="00590098"/>
    <w:rsid w:val="005919F6"/>
    <w:rsid w:val="005954B0"/>
    <w:rsid w:val="00596DE0"/>
    <w:rsid w:val="005A419D"/>
    <w:rsid w:val="005A72F1"/>
    <w:rsid w:val="005B12B3"/>
    <w:rsid w:val="005B6975"/>
    <w:rsid w:val="005C7516"/>
    <w:rsid w:val="005D2581"/>
    <w:rsid w:val="005D5413"/>
    <w:rsid w:val="005D7CE4"/>
    <w:rsid w:val="005E2A17"/>
    <w:rsid w:val="005E3893"/>
    <w:rsid w:val="005E3901"/>
    <w:rsid w:val="005E7BC9"/>
    <w:rsid w:val="005F2314"/>
    <w:rsid w:val="005F2C45"/>
    <w:rsid w:val="005F55C7"/>
    <w:rsid w:val="006002FC"/>
    <w:rsid w:val="00601352"/>
    <w:rsid w:val="00603A52"/>
    <w:rsid w:val="00604702"/>
    <w:rsid w:val="00606B8A"/>
    <w:rsid w:val="006075EB"/>
    <w:rsid w:val="00613E9C"/>
    <w:rsid w:val="0061500E"/>
    <w:rsid w:val="0061562C"/>
    <w:rsid w:val="00616EA0"/>
    <w:rsid w:val="0062197B"/>
    <w:rsid w:val="00626AEF"/>
    <w:rsid w:val="00626FB7"/>
    <w:rsid w:val="0063509E"/>
    <w:rsid w:val="00637396"/>
    <w:rsid w:val="00637FF0"/>
    <w:rsid w:val="00643473"/>
    <w:rsid w:val="00644BCA"/>
    <w:rsid w:val="00652312"/>
    <w:rsid w:val="0065387B"/>
    <w:rsid w:val="00657BC0"/>
    <w:rsid w:val="00662CB9"/>
    <w:rsid w:val="00664142"/>
    <w:rsid w:val="0066632D"/>
    <w:rsid w:val="00675687"/>
    <w:rsid w:val="00675741"/>
    <w:rsid w:val="00681310"/>
    <w:rsid w:val="0068236B"/>
    <w:rsid w:val="006851DA"/>
    <w:rsid w:val="00686C45"/>
    <w:rsid w:val="0068717C"/>
    <w:rsid w:val="006908BA"/>
    <w:rsid w:val="006A006F"/>
    <w:rsid w:val="006A058B"/>
    <w:rsid w:val="006A1CB3"/>
    <w:rsid w:val="006A287B"/>
    <w:rsid w:val="006A707B"/>
    <w:rsid w:val="006B2B0F"/>
    <w:rsid w:val="006B5891"/>
    <w:rsid w:val="006B5E36"/>
    <w:rsid w:val="006B6821"/>
    <w:rsid w:val="006C5411"/>
    <w:rsid w:val="006C61C3"/>
    <w:rsid w:val="006C76C3"/>
    <w:rsid w:val="006D3889"/>
    <w:rsid w:val="006D6EB2"/>
    <w:rsid w:val="006D7175"/>
    <w:rsid w:val="006E5955"/>
    <w:rsid w:val="006E7E62"/>
    <w:rsid w:val="00703B33"/>
    <w:rsid w:val="00705723"/>
    <w:rsid w:val="00712CE2"/>
    <w:rsid w:val="00712D0C"/>
    <w:rsid w:val="00714311"/>
    <w:rsid w:val="00715E39"/>
    <w:rsid w:val="00717263"/>
    <w:rsid w:val="00717F4A"/>
    <w:rsid w:val="00724739"/>
    <w:rsid w:val="007277EC"/>
    <w:rsid w:val="00730B61"/>
    <w:rsid w:val="007311DA"/>
    <w:rsid w:val="00731909"/>
    <w:rsid w:val="00732EA9"/>
    <w:rsid w:val="00733F04"/>
    <w:rsid w:val="007350F3"/>
    <w:rsid w:val="0073558D"/>
    <w:rsid w:val="00735844"/>
    <w:rsid w:val="00735DEA"/>
    <w:rsid w:val="00736620"/>
    <w:rsid w:val="00746343"/>
    <w:rsid w:val="00747164"/>
    <w:rsid w:val="007472CF"/>
    <w:rsid w:val="00750356"/>
    <w:rsid w:val="00752645"/>
    <w:rsid w:val="00753349"/>
    <w:rsid w:val="00755EDC"/>
    <w:rsid w:val="00756286"/>
    <w:rsid w:val="00757CE5"/>
    <w:rsid w:val="00757FF6"/>
    <w:rsid w:val="007804B9"/>
    <w:rsid w:val="0078127F"/>
    <w:rsid w:val="0078362F"/>
    <w:rsid w:val="0079678B"/>
    <w:rsid w:val="00796E15"/>
    <w:rsid w:val="007A3480"/>
    <w:rsid w:val="007A5741"/>
    <w:rsid w:val="007A5D0B"/>
    <w:rsid w:val="007A77AB"/>
    <w:rsid w:val="007B1A62"/>
    <w:rsid w:val="007B5D3C"/>
    <w:rsid w:val="007B5D95"/>
    <w:rsid w:val="007B6C7A"/>
    <w:rsid w:val="007C0FEE"/>
    <w:rsid w:val="007C10DC"/>
    <w:rsid w:val="007C1727"/>
    <w:rsid w:val="007C1DBC"/>
    <w:rsid w:val="007C7A5E"/>
    <w:rsid w:val="007D0F99"/>
    <w:rsid w:val="007D3F3F"/>
    <w:rsid w:val="007D43F1"/>
    <w:rsid w:val="007D490A"/>
    <w:rsid w:val="007D6423"/>
    <w:rsid w:val="007E0B03"/>
    <w:rsid w:val="007E4490"/>
    <w:rsid w:val="007F15A4"/>
    <w:rsid w:val="007F1D78"/>
    <w:rsid w:val="007F4446"/>
    <w:rsid w:val="007F6EFF"/>
    <w:rsid w:val="0080068D"/>
    <w:rsid w:val="008010D2"/>
    <w:rsid w:val="008010EC"/>
    <w:rsid w:val="00805E67"/>
    <w:rsid w:val="00810AAD"/>
    <w:rsid w:val="00814162"/>
    <w:rsid w:val="008158A6"/>
    <w:rsid w:val="00816850"/>
    <w:rsid w:val="00816A34"/>
    <w:rsid w:val="00821100"/>
    <w:rsid w:val="00825076"/>
    <w:rsid w:val="00826122"/>
    <w:rsid w:val="008359E1"/>
    <w:rsid w:val="00836B68"/>
    <w:rsid w:val="008377F5"/>
    <w:rsid w:val="00841275"/>
    <w:rsid w:val="00846121"/>
    <w:rsid w:val="008572EA"/>
    <w:rsid w:val="00857463"/>
    <w:rsid w:val="008604BC"/>
    <w:rsid w:val="00862BC1"/>
    <w:rsid w:val="0087094B"/>
    <w:rsid w:val="00871BB8"/>
    <w:rsid w:val="0087553A"/>
    <w:rsid w:val="00875B10"/>
    <w:rsid w:val="0088082E"/>
    <w:rsid w:val="0088099C"/>
    <w:rsid w:val="00880F0C"/>
    <w:rsid w:val="008811B2"/>
    <w:rsid w:val="00881441"/>
    <w:rsid w:val="00891EB9"/>
    <w:rsid w:val="008C0E76"/>
    <w:rsid w:val="008C5A70"/>
    <w:rsid w:val="008D0E76"/>
    <w:rsid w:val="008D2E9F"/>
    <w:rsid w:val="008D77E5"/>
    <w:rsid w:val="008E102B"/>
    <w:rsid w:val="008E23BB"/>
    <w:rsid w:val="008E563B"/>
    <w:rsid w:val="008F1C5E"/>
    <w:rsid w:val="008F23A1"/>
    <w:rsid w:val="008F3420"/>
    <w:rsid w:val="008F707C"/>
    <w:rsid w:val="008F75FB"/>
    <w:rsid w:val="00906360"/>
    <w:rsid w:val="009076E0"/>
    <w:rsid w:val="00910FE0"/>
    <w:rsid w:val="0091284C"/>
    <w:rsid w:val="00915263"/>
    <w:rsid w:val="009153A7"/>
    <w:rsid w:val="00917A6A"/>
    <w:rsid w:val="00920E3F"/>
    <w:rsid w:val="009240E0"/>
    <w:rsid w:val="00927504"/>
    <w:rsid w:val="00931D39"/>
    <w:rsid w:val="00931FFF"/>
    <w:rsid w:val="00933402"/>
    <w:rsid w:val="00943341"/>
    <w:rsid w:val="00945373"/>
    <w:rsid w:val="00951E7E"/>
    <w:rsid w:val="00954652"/>
    <w:rsid w:val="00955AB1"/>
    <w:rsid w:val="00956F51"/>
    <w:rsid w:val="00957FB8"/>
    <w:rsid w:val="009611D4"/>
    <w:rsid w:val="009611FD"/>
    <w:rsid w:val="00962491"/>
    <w:rsid w:val="00963AD5"/>
    <w:rsid w:val="00964FB9"/>
    <w:rsid w:val="009679C6"/>
    <w:rsid w:val="00967E3B"/>
    <w:rsid w:val="009703D9"/>
    <w:rsid w:val="0097050B"/>
    <w:rsid w:val="00970513"/>
    <w:rsid w:val="009741BA"/>
    <w:rsid w:val="00977D8C"/>
    <w:rsid w:val="00981215"/>
    <w:rsid w:val="00981CA1"/>
    <w:rsid w:val="00984579"/>
    <w:rsid w:val="00985276"/>
    <w:rsid w:val="009923AB"/>
    <w:rsid w:val="00992EE1"/>
    <w:rsid w:val="009950B2"/>
    <w:rsid w:val="00996890"/>
    <w:rsid w:val="009A1A19"/>
    <w:rsid w:val="009B0954"/>
    <w:rsid w:val="009B2694"/>
    <w:rsid w:val="009B5425"/>
    <w:rsid w:val="009C13CF"/>
    <w:rsid w:val="009C2079"/>
    <w:rsid w:val="009C2ADF"/>
    <w:rsid w:val="009C3386"/>
    <w:rsid w:val="009C5B5F"/>
    <w:rsid w:val="009C6067"/>
    <w:rsid w:val="009D1A36"/>
    <w:rsid w:val="009D336D"/>
    <w:rsid w:val="009D4555"/>
    <w:rsid w:val="009D7522"/>
    <w:rsid w:val="009E1182"/>
    <w:rsid w:val="009E3FD5"/>
    <w:rsid w:val="009F00F8"/>
    <w:rsid w:val="009F4784"/>
    <w:rsid w:val="00A0045B"/>
    <w:rsid w:val="00A01545"/>
    <w:rsid w:val="00A01FE3"/>
    <w:rsid w:val="00A0267C"/>
    <w:rsid w:val="00A05095"/>
    <w:rsid w:val="00A05B77"/>
    <w:rsid w:val="00A05C76"/>
    <w:rsid w:val="00A10556"/>
    <w:rsid w:val="00A12528"/>
    <w:rsid w:val="00A12E58"/>
    <w:rsid w:val="00A170B3"/>
    <w:rsid w:val="00A21878"/>
    <w:rsid w:val="00A22EB0"/>
    <w:rsid w:val="00A22F2B"/>
    <w:rsid w:val="00A2333E"/>
    <w:rsid w:val="00A24144"/>
    <w:rsid w:val="00A30CC9"/>
    <w:rsid w:val="00A430FD"/>
    <w:rsid w:val="00A50A90"/>
    <w:rsid w:val="00A50B1A"/>
    <w:rsid w:val="00A50EA3"/>
    <w:rsid w:val="00A5535A"/>
    <w:rsid w:val="00A56120"/>
    <w:rsid w:val="00A56E5D"/>
    <w:rsid w:val="00A571AC"/>
    <w:rsid w:val="00A65C31"/>
    <w:rsid w:val="00A66347"/>
    <w:rsid w:val="00A6679C"/>
    <w:rsid w:val="00A667E6"/>
    <w:rsid w:val="00A73E68"/>
    <w:rsid w:val="00A754C5"/>
    <w:rsid w:val="00A81179"/>
    <w:rsid w:val="00A84C7B"/>
    <w:rsid w:val="00A87BF1"/>
    <w:rsid w:val="00A9562E"/>
    <w:rsid w:val="00A9605E"/>
    <w:rsid w:val="00AA0D84"/>
    <w:rsid w:val="00AA5A13"/>
    <w:rsid w:val="00AB00CD"/>
    <w:rsid w:val="00AB118B"/>
    <w:rsid w:val="00AB2FB2"/>
    <w:rsid w:val="00AB4E63"/>
    <w:rsid w:val="00AB4E67"/>
    <w:rsid w:val="00AB5FB1"/>
    <w:rsid w:val="00AB738A"/>
    <w:rsid w:val="00AC282C"/>
    <w:rsid w:val="00AC58BA"/>
    <w:rsid w:val="00AD52D1"/>
    <w:rsid w:val="00AD562B"/>
    <w:rsid w:val="00AE11BA"/>
    <w:rsid w:val="00AE392B"/>
    <w:rsid w:val="00AE4137"/>
    <w:rsid w:val="00AE660D"/>
    <w:rsid w:val="00B0110A"/>
    <w:rsid w:val="00B01A88"/>
    <w:rsid w:val="00B12B9B"/>
    <w:rsid w:val="00B17DE9"/>
    <w:rsid w:val="00B21015"/>
    <w:rsid w:val="00B225B5"/>
    <w:rsid w:val="00B22FEE"/>
    <w:rsid w:val="00B24247"/>
    <w:rsid w:val="00B31BE5"/>
    <w:rsid w:val="00B34447"/>
    <w:rsid w:val="00B378BF"/>
    <w:rsid w:val="00B459B3"/>
    <w:rsid w:val="00B46FC1"/>
    <w:rsid w:val="00B538DA"/>
    <w:rsid w:val="00B54BEA"/>
    <w:rsid w:val="00B62D80"/>
    <w:rsid w:val="00B64762"/>
    <w:rsid w:val="00B65804"/>
    <w:rsid w:val="00B65944"/>
    <w:rsid w:val="00B67337"/>
    <w:rsid w:val="00B67E49"/>
    <w:rsid w:val="00B70AA9"/>
    <w:rsid w:val="00B739BD"/>
    <w:rsid w:val="00B74E2F"/>
    <w:rsid w:val="00B75FB6"/>
    <w:rsid w:val="00B83F1A"/>
    <w:rsid w:val="00B92006"/>
    <w:rsid w:val="00B94E02"/>
    <w:rsid w:val="00B96BB0"/>
    <w:rsid w:val="00BA28C5"/>
    <w:rsid w:val="00BA33A8"/>
    <w:rsid w:val="00BA461E"/>
    <w:rsid w:val="00BB222D"/>
    <w:rsid w:val="00BB34C0"/>
    <w:rsid w:val="00BB42A3"/>
    <w:rsid w:val="00BB4673"/>
    <w:rsid w:val="00BB50B4"/>
    <w:rsid w:val="00BC1397"/>
    <w:rsid w:val="00BC1EC3"/>
    <w:rsid w:val="00BC5870"/>
    <w:rsid w:val="00BC608B"/>
    <w:rsid w:val="00BC7277"/>
    <w:rsid w:val="00BD06DE"/>
    <w:rsid w:val="00BD489A"/>
    <w:rsid w:val="00BE4C69"/>
    <w:rsid w:val="00BF0064"/>
    <w:rsid w:val="00BF1B29"/>
    <w:rsid w:val="00BF6543"/>
    <w:rsid w:val="00C04BD5"/>
    <w:rsid w:val="00C0604C"/>
    <w:rsid w:val="00C11F56"/>
    <w:rsid w:val="00C14B7B"/>
    <w:rsid w:val="00C15974"/>
    <w:rsid w:val="00C16CB3"/>
    <w:rsid w:val="00C16F08"/>
    <w:rsid w:val="00C16F3B"/>
    <w:rsid w:val="00C17F54"/>
    <w:rsid w:val="00C20C10"/>
    <w:rsid w:val="00C33F12"/>
    <w:rsid w:val="00C347A8"/>
    <w:rsid w:val="00C37768"/>
    <w:rsid w:val="00C44BD7"/>
    <w:rsid w:val="00C47E17"/>
    <w:rsid w:val="00C50271"/>
    <w:rsid w:val="00C6372E"/>
    <w:rsid w:val="00C6411F"/>
    <w:rsid w:val="00C64712"/>
    <w:rsid w:val="00C649E3"/>
    <w:rsid w:val="00C742AC"/>
    <w:rsid w:val="00C7458D"/>
    <w:rsid w:val="00C768FC"/>
    <w:rsid w:val="00C80351"/>
    <w:rsid w:val="00C809F6"/>
    <w:rsid w:val="00C81873"/>
    <w:rsid w:val="00C82981"/>
    <w:rsid w:val="00C84451"/>
    <w:rsid w:val="00C8744B"/>
    <w:rsid w:val="00C9366C"/>
    <w:rsid w:val="00C949F6"/>
    <w:rsid w:val="00C9647B"/>
    <w:rsid w:val="00CA5807"/>
    <w:rsid w:val="00CB1C6E"/>
    <w:rsid w:val="00CB41D5"/>
    <w:rsid w:val="00CB64AC"/>
    <w:rsid w:val="00CB7396"/>
    <w:rsid w:val="00CC1144"/>
    <w:rsid w:val="00CC1521"/>
    <w:rsid w:val="00CC73B4"/>
    <w:rsid w:val="00CD19E8"/>
    <w:rsid w:val="00CD3E10"/>
    <w:rsid w:val="00CD552E"/>
    <w:rsid w:val="00CD71EC"/>
    <w:rsid w:val="00CE3EE5"/>
    <w:rsid w:val="00CE4698"/>
    <w:rsid w:val="00CE485A"/>
    <w:rsid w:val="00CF46EB"/>
    <w:rsid w:val="00CF4D35"/>
    <w:rsid w:val="00CF548B"/>
    <w:rsid w:val="00CF708B"/>
    <w:rsid w:val="00CF71C5"/>
    <w:rsid w:val="00CF77A7"/>
    <w:rsid w:val="00D00627"/>
    <w:rsid w:val="00D05345"/>
    <w:rsid w:val="00D10C9B"/>
    <w:rsid w:val="00D10EFF"/>
    <w:rsid w:val="00D111B3"/>
    <w:rsid w:val="00D13688"/>
    <w:rsid w:val="00D14373"/>
    <w:rsid w:val="00D1512D"/>
    <w:rsid w:val="00D2071E"/>
    <w:rsid w:val="00D20FD9"/>
    <w:rsid w:val="00D236BD"/>
    <w:rsid w:val="00D30273"/>
    <w:rsid w:val="00D37AFA"/>
    <w:rsid w:val="00D4207C"/>
    <w:rsid w:val="00D43751"/>
    <w:rsid w:val="00D476D5"/>
    <w:rsid w:val="00D52A22"/>
    <w:rsid w:val="00D54756"/>
    <w:rsid w:val="00D5512A"/>
    <w:rsid w:val="00D57D4C"/>
    <w:rsid w:val="00D616EA"/>
    <w:rsid w:val="00D618C2"/>
    <w:rsid w:val="00D621E5"/>
    <w:rsid w:val="00D622D9"/>
    <w:rsid w:val="00D63362"/>
    <w:rsid w:val="00D63C9E"/>
    <w:rsid w:val="00D6431B"/>
    <w:rsid w:val="00D66803"/>
    <w:rsid w:val="00D70E7E"/>
    <w:rsid w:val="00D74E98"/>
    <w:rsid w:val="00D762AC"/>
    <w:rsid w:val="00D8053A"/>
    <w:rsid w:val="00D84FCD"/>
    <w:rsid w:val="00D902E1"/>
    <w:rsid w:val="00D907CC"/>
    <w:rsid w:val="00D9110A"/>
    <w:rsid w:val="00DA68DB"/>
    <w:rsid w:val="00DA6C03"/>
    <w:rsid w:val="00DB09A2"/>
    <w:rsid w:val="00DB3EC2"/>
    <w:rsid w:val="00DB5F5F"/>
    <w:rsid w:val="00DC31FD"/>
    <w:rsid w:val="00DC7A32"/>
    <w:rsid w:val="00DD04AB"/>
    <w:rsid w:val="00DE2BF8"/>
    <w:rsid w:val="00DE3E1E"/>
    <w:rsid w:val="00DE7F19"/>
    <w:rsid w:val="00DF26E2"/>
    <w:rsid w:val="00DF408C"/>
    <w:rsid w:val="00DF43FE"/>
    <w:rsid w:val="00DF6750"/>
    <w:rsid w:val="00E05B8F"/>
    <w:rsid w:val="00E0619A"/>
    <w:rsid w:val="00E1066F"/>
    <w:rsid w:val="00E128DF"/>
    <w:rsid w:val="00E138AC"/>
    <w:rsid w:val="00E20385"/>
    <w:rsid w:val="00E2115F"/>
    <w:rsid w:val="00E2529E"/>
    <w:rsid w:val="00E2638E"/>
    <w:rsid w:val="00E35777"/>
    <w:rsid w:val="00E35E02"/>
    <w:rsid w:val="00E36027"/>
    <w:rsid w:val="00E50C8B"/>
    <w:rsid w:val="00E61124"/>
    <w:rsid w:val="00E6281B"/>
    <w:rsid w:val="00E72F78"/>
    <w:rsid w:val="00E75334"/>
    <w:rsid w:val="00E75D23"/>
    <w:rsid w:val="00E82ECD"/>
    <w:rsid w:val="00E83EB1"/>
    <w:rsid w:val="00E84BCB"/>
    <w:rsid w:val="00E84DA1"/>
    <w:rsid w:val="00E878F3"/>
    <w:rsid w:val="00E91EE9"/>
    <w:rsid w:val="00E9364F"/>
    <w:rsid w:val="00E941CB"/>
    <w:rsid w:val="00EA4A39"/>
    <w:rsid w:val="00EA5400"/>
    <w:rsid w:val="00EB3E21"/>
    <w:rsid w:val="00EB457A"/>
    <w:rsid w:val="00EB5F73"/>
    <w:rsid w:val="00ED76D7"/>
    <w:rsid w:val="00EE0A62"/>
    <w:rsid w:val="00EE1A4E"/>
    <w:rsid w:val="00EE2A44"/>
    <w:rsid w:val="00EE2F1B"/>
    <w:rsid w:val="00EE34F7"/>
    <w:rsid w:val="00EE4112"/>
    <w:rsid w:val="00EE6333"/>
    <w:rsid w:val="00EE74EC"/>
    <w:rsid w:val="00EF4895"/>
    <w:rsid w:val="00F060B9"/>
    <w:rsid w:val="00F06562"/>
    <w:rsid w:val="00F0721F"/>
    <w:rsid w:val="00F12368"/>
    <w:rsid w:val="00F129A1"/>
    <w:rsid w:val="00F24C5E"/>
    <w:rsid w:val="00F26F85"/>
    <w:rsid w:val="00F30361"/>
    <w:rsid w:val="00F323EA"/>
    <w:rsid w:val="00F35349"/>
    <w:rsid w:val="00F35C67"/>
    <w:rsid w:val="00F36EA5"/>
    <w:rsid w:val="00F402BF"/>
    <w:rsid w:val="00F431A0"/>
    <w:rsid w:val="00F435D3"/>
    <w:rsid w:val="00F46061"/>
    <w:rsid w:val="00F5377D"/>
    <w:rsid w:val="00F55493"/>
    <w:rsid w:val="00F56BE6"/>
    <w:rsid w:val="00F63532"/>
    <w:rsid w:val="00F63610"/>
    <w:rsid w:val="00F669CE"/>
    <w:rsid w:val="00F76571"/>
    <w:rsid w:val="00F81DE4"/>
    <w:rsid w:val="00F83C9B"/>
    <w:rsid w:val="00F915C3"/>
    <w:rsid w:val="00F95331"/>
    <w:rsid w:val="00FA0D79"/>
    <w:rsid w:val="00FA2267"/>
    <w:rsid w:val="00FA2F32"/>
    <w:rsid w:val="00FA58DB"/>
    <w:rsid w:val="00FA6356"/>
    <w:rsid w:val="00FB2170"/>
    <w:rsid w:val="00FB3E48"/>
    <w:rsid w:val="00FB6EA5"/>
    <w:rsid w:val="00FC0E09"/>
    <w:rsid w:val="00FC7408"/>
    <w:rsid w:val="00FD4BD9"/>
    <w:rsid w:val="00FE1309"/>
    <w:rsid w:val="00FE7059"/>
    <w:rsid w:val="00FF2CD9"/>
    <w:rsid w:val="00FF4F3C"/>
    <w:rsid w:val="00FF5F50"/>
    <w:rsid w:val="00FF6C96"/>
    <w:rsid w:val="02C45AA5"/>
    <w:rsid w:val="036015FC"/>
    <w:rsid w:val="07452281"/>
    <w:rsid w:val="07E708E6"/>
    <w:rsid w:val="08615F80"/>
    <w:rsid w:val="088D43CE"/>
    <w:rsid w:val="08F524A0"/>
    <w:rsid w:val="0A4A0637"/>
    <w:rsid w:val="0BB42A16"/>
    <w:rsid w:val="0C367594"/>
    <w:rsid w:val="0DEB6A78"/>
    <w:rsid w:val="0FAB0A83"/>
    <w:rsid w:val="0FC305BD"/>
    <w:rsid w:val="106235D4"/>
    <w:rsid w:val="1081629F"/>
    <w:rsid w:val="12622F80"/>
    <w:rsid w:val="152B7963"/>
    <w:rsid w:val="16440150"/>
    <w:rsid w:val="17397E89"/>
    <w:rsid w:val="179735D3"/>
    <w:rsid w:val="1B2D4401"/>
    <w:rsid w:val="1B5F7255"/>
    <w:rsid w:val="1BA776B9"/>
    <w:rsid w:val="1C612733"/>
    <w:rsid w:val="1E66055C"/>
    <w:rsid w:val="1F200648"/>
    <w:rsid w:val="1F473008"/>
    <w:rsid w:val="1FBA2D44"/>
    <w:rsid w:val="20C8742C"/>
    <w:rsid w:val="2188456A"/>
    <w:rsid w:val="24B221B7"/>
    <w:rsid w:val="276D18F5"/>
    <w:rsid w:val="27E67B50"/>
    <w:rsid w:val="294B170A"/>
    <w:rsid w:val="29637079"/>
    <w:rsid w:val="29954EFE"/>
    <w:rsid w:val="29A31AF5"/>
    <w:rsid w:val="29CE66D6"/>
    <w:rsid w:val="2CFC1E33"/>
    <w:rsid w:val="2D5265F5"/>
    <w:rsid w:val="2D771DD5"/>
    <w:rsid w:val="2DBF69D7"/>
    <w:rsid w:val="2F88459F"/>
    <w:rsid w:val="31EE7C08"/>
    <w:rsid w:val="33EF12FE"/>
    <w:rsid w:val="3553409F"/>
    <w:rsid w:val="360E624A"/>
    <w:rsid w:val="373D4C11"/>
    <w:rsid w:val="377F6610"/>
    <w:rsid w:val="37EC75FA"/>
    <w:rsid w:val="381F7CFA"/>
    <w:rsid w:val="38434BF9"/>
    <w:rsid w:val="386D508C"/>
    <w:rsid w:val="39314475"/>
    <w:rsid w:val="3A163C92"/>
    <w:rsid w:val="3DF4355C"/>
    <w:rsid w:val="3F4536A4"/>
    <w:rsid w:val="41FB1792"/>
    <w:rsid w:val="4246551F"/>
    <w:rsid w:val="42B535E6"/>
    <w:rsid w:val="448B107E"/>
    <w:rsid w:val="44A75E43"/>
    <w:rsid w:val="46D25422"/>
    <w:rsid w:val="46E77822"/>
    <w:rsid w:val="472D5A98"/>
    <w:rsid w:val="49D46B1D"/>
    <w:rsid w:val="4A1959E6"/>
    <w:rsid w:val="4A216725"/>
    <w:rsid w:val="4AC3603D"/>
    <w:rsid w:val="4CEC210A"/>
    <w:rsid w:val="4F897CB5"/>
    <w:rsid w:val="50A46677"/>
    <w:rsid w:val="54691AD3"/>
    <w:rsid w:val="556F2084"/>
    <w:rsid w:val="57047918"/>
    <w:rsid w:val="597801F6"/>
    <w:rsid w:val="5A9D5F00"/>
    <w:rsid w:val="5AA678A4"/>
    <w:rsid w:val="5AB41E5C"/>
    <w:rsid w:val="5D684326"/>
    <w:rsid w:val="62054901"/>
    <w:rsid w:val="62AC66A5"/>
    <w:rsid w:val="62F646A1"/>
    <w:rsid w:val="632C2957"/>
    <w:rsid w:val="67CE4E23"/>
    <w:rsid w:val="68053C9F"/>
    <w:rsid w:val="69A50A0F"/>
    <w:rsid w:val="6A8A62E9"/>
    <w:rsid w:val="6C241967"/>
    <w:rsid w:val="6C6A28DB"/>
    <w:rsid w:val="6C8C2694"/>
    <w:rsid w:val="6D071F4A"/>
    <w:rsid w:val="70C45B22"/>
    <w:rsid w:val="70E87875"/>
    <w:rsid w:val="714931A2"/>
    <w:rsid w:val="739A52AA"/>
    <w:rsid w:val="743E5FAC"/>
    <w:rsid w:val="745A57CA"/>
    <w:rsid w:val="75C73F79"/>
    <w:rsid w:val="75DE2E15"/>
    <w:rsid w:val="765C3E08"/>
    <w:rsid w:val="78BB566F"/>
    <w:rsid w:val="7B0A107B"/>
    <w:rsid w:val="7C066B2A"/>
    <w:rsid w:val="7C3031EE"/>
    <w:rsid w:val="7E0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15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jc w:val="left"/>
    </w:pPr>
  </w:style>
  <w:style w:type="paragraph" w:styleId="4">
    <w:name w:val="toc 3"/>
    <w:basedOn w:val="1"/>
    <w:next w:val="1"/>
    <w:uiPriority w:val="99"/>
    <w:pPr>
      <w:widowControl/>
      <w:spacing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iPriority w:val="99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  <w:pPr>
      <w:widowControl/>
      <w:tabs>
        <w:tab w:val="right" w:leader="dot" w:pos="8410"/>
      </w:tabs>
      <w:spacing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0">
    <w:name w:val="toc 2"/>
    <w:basedOn w:val="1"/>
    <w:next w:val="1"/>
    <w:qFormat/>
    <w:uiPriority w:val="99"/>
    <w:pPr>
      <w:widowControl/>
      <w:spacing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3"/>
    <w:next w:val="3"/>
    <w:link w:val="21"/>
    <w:semiHidden/>
    <w:qFormat/>
    <w:uiPriority w:val="99"/>
    <w:rPr>
      <w:b/>
      <w:bCs/>
    </w:rPr>
  </w:style>
  <w:style w:type="table" w:styleId="14">
    <w:name w:val="Table Grid"/>
    <w:basedOn w:val="1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styleId="17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basedOn w:val="15"/>
    <w:semiHidden/>
    <w:qFormat/>
    <w:uiPriority w:val="99"/>
    <w:rPr>
      <w:rFonts w:cs="Times New Roman"/>
      <w:sz w:val="21"/>
    </w:rPr>
  </w:style>
  <w:style w:type="character" w:customStyle="1" w:styleId="19">
    <w:name w:val="Heading 1 Char"/>
    <w:basedOn w:val="15"/>
    <w:link w:val="2"/>
    <w:qFormat/>
    <w:locked/>
    <w:uiPriority w:val="99"/>
    <w:rPr>
      <w:rFonts w:eastAsia="宋体" w:cs="Times New Roman"/>
      <w:b/>
      <w:kern w:val="44"/>
      <w:sz w:val="44"/>
    </w:rPr>
  </w:style>
  <w:style w:type="character" w:customStyle="1" w:styleId="20">
    <w:name w:val="Comment Text Char"/>
    <w:basedOn w:val="15"/>
    <w:link w:val="3"/>
    <w:qFormat/>
    <w:locked/>
    <w:uiPriority w:val="99"/>
    <w:rPr>
      <w:rFonts w:cs="Times New Roman"/>
      <w:kern w:val="2"/>
      <w:sz w:val="24"/>
    </w:rPr>
  </w:style>
  <w:style w:type="character" w:customStyle="1" w:styleId="21">
    <w:name w:val="Comment Subject Char"/>
    <w:basedOn w:val="20"/>
    <w:link w:val="12"/>
    <w:semiHidden/>
    <w:qFormat/>
    <w:locked/>
    <w:uiPriority w:val="99"/>
    <w:rPr>
      <w:b/>
      <w:bCs/>
      <w:szCs w:val="24"/>
    </w:rPr>
  </w:style>
  <w:style w:type="character" w:customStyle="1" w:styleId="22">
    <w:name w:val="Date Char"/>
    <w:basedOn w:val="15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23">
    <w:name w:val="Balloon Text Char"/>
    <w:basedOn w:val="15"/>
    <w:link w:val="6"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5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Header Char"/>
    <w:basedOn w:val="15"/>
    <w:link w:val="8"/>
    <w:qFormat/>
    <w:locked/>
    <w:uiPriority w:val="99"/>
    <w:rPr>
      <w:rFonts w:cs="Times New Roman"/>
      <w:kern w:val="2"/>
      <w:sz w:val="18"/>
    </w:rPr>
  </w:style>
  <w:style w:type="paragraph" w:customStyle="1" w:styleId="26">
    <w:name w:val="TOC Heading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customStyle="1" w:styleId="27">
    <w:name w:val="网格型3"/>
    <w:qFormat/>
    <w:uiPriority w:val="99"/>
    <w:rPr>
      <w:rFonts w:ascii="Calibri" w:hAnsi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1"/>
    <w:qFormat/>
    <w:uiPriority w:val="99"/>
    <w:rPr>
      <w:rFonts w:ascii="Calibri" w:hAnsi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2"/>
    <w:qFormat/>
    <w:uiPriority w:val="99"/>
    <w:rPr>
      <w:rFonts w:ascii="Calibri" w:hAnsi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11</Pages>
  <Words>616</Words>
  <Characters>3517</Characters>
  <Lines>0</Lines>
  <Paragraphs>0</Paragraphs>
  <TotalTime>31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2019-03-15T09:05:00Z</dcterms:created>
  <dc:creator>User</dc:creator>
  <cp:lastModifiedBy>图腾</cp:lastModifiedBy>
  <cp:lastPrinted>2016-09-29T08:52:00Z</cp:lastPrinted>
  <dcterms:modified xsi:type="dcterms:W3CDTF">2019-04-18T02:22:38Z</dcterms:modified>
  <dc:title>世界技能大赛集训选手选拔技术规则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