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napToGrid w:val="0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青岛市首届</w:t>
      </w:r>
      <w:r>
        <w:rPr>
          <w:rFonts w:ascii="Times New Roman" w:hAnsi="Times New Roman" w:eastAsia="方正小标宋_GBK"/>
          <w:kern w:val="0"/>
          <w:sz w:val="44"/>
          <w:szCs w:val="44"/>
        </w:rPr>
        <w:t>技能新星职业技能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大</w:t>
      </w:r>
      <w:r>
        <w:rPr>
          <w:rFonts w:ascii="Times New Roman" w:hAnsi="Times New Roman" w:eastAsia="方正小标宋_GBK"/>
          <w:kern w:val="0"/>
          <w:sz w:val="44"/>
          <w:szCs w:val="44"/>
        </w:rPr>
        <w:t>赛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食品检验员赛项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开赛公告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各参赛选手，各有关单位：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根据青岛市技能新星职业技能</w:t>
      </w: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大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赛统一安排，食品检验员赛项定于6月14—15日举行，现将相关事项通知如下：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b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一、比赛时间及地点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预赛（</w:t>
      </w:r>
      <w:r>
        <w:rPr>
          <w:rFonts w:ascii="楷体_GB2312" w:hAnsi="楷体_GB2312" w:eastAsia="楷体_GB2312" w:cs="楷体_GB2312"/>
          <w:sz w:val="32"/>
          <w:szCs w:val="32"/>
          <w:lang w:bidi="ar"/>
        </w:rPr>
        <w:t>理论知识和实操笔答比赛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1.比赛时间：6月14日上午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:30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"/>
        </w:rPr>
        <w:t>—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: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2.地点及地址：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青岛职业技术学院致用楼2楼，青岛市黄岛区钱塘江路369号。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决赛（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技能操作比赛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1.比赛时间：2025年6月15日 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8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: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0—1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8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2.比赛地点：</w:t>
      </w:r>
      <w:r>
        <w:rPr>
          <w:rFonts w:hint="eastAsia" w:ascii="仿宋_GB2312" w:hAnsi="宋体" w:eastAsia="仿宋_GB2312" w:cs="仿宋_GB2312"/>
          <w:sz w:val="32"/>
          <w:szCs w:val="32"/>
        </w:rPr>
        <w:t>中国海洋大学西海岸校区食工楼一楼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.参赛人员：进入决赛的选手。具体名单在预赛结束当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:0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0前现场公示。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二、赛前说明会安排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2025年6月1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日 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16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: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0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0—1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地点：</w:t>
      </w:r>
      <w:r>
        <w:rPr>
          <w:rFonts w:hint="eastAsia" w:ascii="仿宋_GB2312" w:hAnsi="宋体" w:eastAsia="仿宋_GB2312" w:cs="仿宋_GB2312"/>
          <w:sz w:val="32"/>
          <w:szCs w:val="32"/>
        </w:rPr>
        <w:t>中国海洋大学西海岸校区食工楼一楼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参会人员：进入决赛的选手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三、抽签安排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2025年6月1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日 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16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: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0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0—1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地点：</w:t>
      </w:r>
      <w:r>
        <w:rPr>
          <w:rFonts w:hint="eastAsia" w:ascii="仿宋_GB2312" w:hAnsi="宋体" w:eastAsia="仿宋_GB2312" w:cs="仿宋_GB2312"/>
          <w:sz w:val="32"/>
          <w:szCs w:val="32"/>
        </w:rPr>
        <w:t>中国海洋大学西海岸校区食工楼一楼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人员：进入决赛的选手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（备注：不参加抽签的选手，视为自动放弃比赛）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四、场地开放安排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202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月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14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 xml:space="preserve">日 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14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:00—1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 xml:space="preserve">:00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场地联系人及电话：李臣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0532-60892275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五、人身意外伤害保险单查验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hAnsi="宋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比赛当日，查验人身意外伤害保险。参赛选手携带人身意外伤害保险单，保险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有效期覆盖本项竞赛期间。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 xml:space="preserve">六、其他事项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参赛选手需持身份证件、人身意外保险单（保险有效期覆盖本项竞赛期间）、学籍证明（学信网打印）以及登录青岛市职业技能竞赛管理系统打印的参赛证方可参加比赛。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 理论及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实操笔答比赛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当日，选手需携带黑或蓝黑色签字笔答题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，赛前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签署青岛市职业技能竞赛行为规范承诺书和参赛选手安全承诺书。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技能操作比赛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当日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，选手需携带签字笔以及计算器（简易型，无存储、记忆等其他功能），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于作答。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.其他参赛未尽事宜，另行通知。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10"/>
        <w:textAlignment w:val="auto"/>
        <w:rPr>
          <w:lang w:bidi="ar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10"/>
        <w:textAlignment w:val="auto"/>
        <w:rPr>
          <w:lang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青岛市职业技能竞赛工作办公室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202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月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 xml:space="preserve">日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08"/>
    <w:rsid w:val="000E21F6"/>
    <w:rsid w:val="00182F60"/>
    <w:rsid w:val="001B3E54"/>
    <w:rsid w:val="002E2546"/>
    <w:rsid w:val="002E600A"/>
    <w:rsid w:val="003F18D0"/>
    <w:rsid w:val="0042660C"/>
    <w:rsid w:val="004C6B44"/>
    <w:rsid w:val="00557755"/>
    <w:rsid w:val="00567708"/>
    <w:rsid w:val="00584242"/>
    <w:rsid w:val="006278B0"/>
    <w:rsid w:val="00672118"/>
    <w:rsid w:val="00680BCE"/>
    <w:rsid w:val="006A02DD"/>
    <w:rsid w:val="007146D0"/>
    <w:rsid w:val="0083114A"/>
    <w:rsid w:val="0083403A"/>
    <w:rsid w:val="0084542F"/>
    <w:rsid w:val="009D7A8E"/>
    <w:rsid w:val="009E434D"/>
    <w:rsid w:val="00AF0382"/>
    <w:rsid w:val="00B37144"/>
    <w:rsid w:val="00B644D3"/>
    <w:rsid w:val="00C7602B"/>
    <w:rsid w:val="00CC06FE"/>
    <w:rsid w:val="00CE36EA"/>
    <w:rsid w:val="00CF1A21"/>
    <w:rsid w:val="00D10DD6"/>
    <w:rsid w:val="00DB7D7E"/>
    <w:rsid w:val="00E45BA3"/>
    <w:rsid w:val="00EC0C04"/>
    <w:rsid w:val="00ED5009"/>
    <w:rsid w:val="00FA37B3"/>
    <w:rsid w:val="00FB4C0C"/>
    <w:rsid w:val="06FA7A80"/>
    <w:rsid w:val="0C7D42C1"/>
    <w:rsid w:val="2E090C46"/>
    <w:rsid w:val="42D72B3A"/>
    <w:rsid w:val="43A80ABE"/>
    <w:rsid w:val="53D3516F"/>
    <w:rsid w:val="653528A1"/>
    <w:rsid w:val="7CCD4BB6"/>
    <w:rsid w:val="7EE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772</Characters>
  <Lines>6</Lines>
  <Paragraphs>1</Paragraphs>
  <TotalTime>10</TotalTime>
  <ScaleCrop>false</ScaleCrop>
  <LinksUpToDate>false</LinksUpToDate>
  <CharactersWithSpaces>785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2025-05-16T10:38:00Z</dcterms:created>
  <dc:creator>1</dc:creator>
  <cp:lastModifiedBy>孙海萍</cp:lastModifiedBy>
  <dcterms:modified xsi:type="dcterms:W3CDTF">2025-06-06T17:33:11Z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eyJoZGlkIjoiYjIzYzhkM2Q1MGVjOTNhN2RiY2Q5NzZjMmRmYjlmMzQiLCJ1c2VySWQiOiIzMDcxMjAwOTUifQ==</vt:lpwstr>
  </property>
  <property fmtid="{D5CDD505-2E9C-101B-9397-08002B2CF9AE}" pid="3" name="KSOProductBuildVer">
    <vt:lpwstr>2052-6.7.1.8828</vt:lpwstr>
  </property>
  <property fmtid="{D5CDD505-2E9C-101B-9397-08002B2CF9AE}" pid="4" name="ICV">
    <vt:lpwstr>0D1F3654DE28CD71D7B54268D2A72C3B_43</vt:lpwstr>
  </property>
</Properties>
</file>