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DDEE8">
      <w:pPr>
        <w:ind w:left="0" w:leftChars="0" w:firstLine="0" w:firstLineChars="0"/>
        <w:rPr>
          <w:rFonts w:hint="eastAsia" w:ascii="黑体" w:hAnsi="黑体" w:eastAsia="黑体" w:cs="黑体"/>
          <w:sz w:val="32"/>
          <w:szCs w:val="22"/>
          <w:lang w:val="en-US" w:eastAsia="zh-CN"/>
        </w:rPr>
      </w:pPr>
      <w:r>
        <w:rPr>
          <w:rFonts w:hint="eastAsia" w:ascii="黑体" w:hAnsi="黑体" w:eastAsia="黑体" w:cs="黑体"/>
          <w:sz w:val="32"/>
          <w:szCs w:val="22"/>
        </w:rPr>
        <w:t>附件</w:t>
      </w:r>
      <w:r>
        <w:rPr>
          <w:rFonts w:hint="default" w:ascii="Times New Roman" w:hAnsi="Times New Roman" w:eastAsia="黑体" w:cs="Times New Roman"/>
          <w:sz w:val="32"/>
          <w:szCs w:val="22"/>
          <w:lang w:val="en-US" w:eastAsia="zh-CN"/>
        </w:rPr>
        <w:t>4</w:t>
      </w:r>
    </w:p>
    <w:p w14:paraId="1DA20CC8">
      <w:pPr>
        <w:pStyle w:val="2"/>
        <w:bidi w:val="0"/>
        <w:rPr>
          <w:rFonts w:hint="default" w:ascii="方正小标宋简体" w:hAnsi="方正小标宋简体" w:eastAsia="方正小标宋简体" w:cs="方正小标宋简体"/>
          <w:sz w:val="44"/>
          <w:szCs w:val="44"/>
        </w:rPr>
      </w:pPr>
    </w:p>
    <w:p w14:paraId="2A7350EE">
      <w:pPr>
        <w:pStyle w:val="2"/>
        <w:bidi w:val="0"/>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val="en-US" w:eastAsia="zh-CN"/>
        </w:rPr>
        <w:t>知识产权专业人员</w:t>
      </w:r>
      <w:r>
        <w:rPr>
          <w:rFonts w:hint="default" w:ascii="方正小标宋简体" w:hAnsi="方正小标宋简体" w:eastAsia="方正小标宋简体" w:cs="方正小标宋简体"/>
          <w:sz w:val="44"/>
          <w:szCs w:val="44"/>
        </w:rPr>
        <w:t>高级职称</w:t>
      </w:r>
    </w:p>
    <w:p w14:paraId="2D36C4FF">
      <w:pPr>
        <w:pStyle w:val="2"/>
        <w:bidi w:val="0"/>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评价标准条件对照表</w:t>
      </w:r>
      <w:r>
        <w:rPr>
          <w:rFonts w:hint="default" w:ascii="方正小标宋简体" w:hAnsi="方正小标宋简体" w:eastAsia="方正小标宋简体" w:cs="方正小标宋简体"/>
          <w:sz w:val="44"/>
          <w:szCs w:val="44"/>
          <w:lang w:eastAsia="zh-CN"/>
        </w:rPr>
        <w:t>（</w:t>
      </w:r>
      <w:r>
        <w:rPr>
          <w:rFonts w:hint="default" w:ascii="方正小标宋简体" w:hAnsi="方正小标宋简体" w:eastAsia="方正小标宋简体" w:cs="方正小标宋简体"/>
          <w:sz w:val="44"/>
          <w:szCs w:val="44"/>
          <w:lang w:val="en-US" w:eastAsia="zh-CN"/>
        </w:rPr>
        <w:t>高级</w:t>
      </w:r>
      <w:r>
        <w:rPr>
          <w:rFonts w:hint="eastAsia" w:ascii="方正小标宋简体" w:hAnsi="方正小标宋简体" w:eastAsia="方正小标宋简体" w:cs="方正小标宋简体"/>
          <w:sz w:val="44"/>
          <w:szCs w:val="44"/>
          <w:lang w:val="en-US" w:eastAsia="zh-CN"/>
        </w:rPr>
        <w:t>知识产权</w:t>
      </w:r>
      <w:r>
        <w:rPr>
          <w:rFonts w:hint="default" w:ascii="方正小标宋简体" w:hAnsi="方正小标宋简体" w:eastAsia="方正小标宋简体" w:cs="方正小标宋简体"/>
          <w:sz w:val="44"/>
          <w:szCs w:val="44"/>
          <w:lang w:val="en-US" w:eastAsia="zh-CN"/>
        </w:rPr>
        <w:t>师）</w:t>
      </w:r>
    </w:p>
    <w:p w14:paraId="31D5774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tbl>
      <w:tblPr>
        <w:tblStyle w:val="6"/>
        <w:tblW w:w="10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5558"/>
        <w:gridCol w:w="2316"/>
        <w:gridCol w:w="2134"/>
      </w:tblGrid>
      <w:tr w14:paraId="483A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67" w:type="dxa"/>
            <w:vAlign w:val="center"/>
          </w:tcPr>
          <w:p w14:paraId="795BC25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序号</w:t>
            </w:r>
          </w:p>
        </w:tc>
        <w:tc>
          <w:tcPr>
            <w:tcW w:w="5558" w:type="dxa"/>
            <w:vAlign w:val="center"/>
          </w:tcPr>
          <w:p w14:paraId="7BC655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标准条件</w:t>
            </w:r>
          </w:p>
        </w:tc>
        <w:tc>
          <w:tcPr>
            <w:tcW w:w="2316" w:type="dxa"/>
            <w:vAlign w:val="center"/>
          </w:tcPr>
          <w:p w14:paraId="12CE68B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符合条件的业绩</w:t>
            </w:r>
          </w:p>
          <w:p w14:paraId="17D907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成果名称</w:t>
            </w:r>
          </w:p>
        </w:tc>
        <w:tc>
          <w:tcPr>
            <w:tcW w:w="2134" w:type="dxa"/>
            <w:vAlign w:val="center"/>
          </w:tcPr>
          <w:p w14:paraId="05FAABD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业绩成果批复/</w:t>
            </w:r>
          </w:p>
          <w:p w14:paraId="2D117A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颁发机构</w:t>
            </w:r>
          </w:p>
        </w:tc>
      </w:tr>
      <w:tr w14:paraId="50C1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567" w:type="dxa"/>
            <w:vAlign w:val="center"/>
          </w:tcPr>
          <w:p w14:paraId="68CDCC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5558" w:type="dxa"/>
            <w:vAlign w:val="center"/>
          </w:tcPr>
          <w:p w14:paraId="1B3F75C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作为前5位完成人，参与并完成市级以上知识产权分析评议、专利导航等1项以上，得到成功实施，解决产业或企业实际问题。</w:t>
            </w:r>
          </w:p>
        </w:tc>
        <w:tc>
          <w:tcPr>
            <w:tcW w:w="2316" w:type="dxa"/>
            <w:vAlign w:val="center"/>
          </w:tcPr>
          <w:p w14:paraId="66EB82E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1E716A9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09E9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567" w:type="dxa"/>
            <w:vAlign w:val="center"/>
          </w:tcPr>
          <w:p w14:paraId="01BC597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5558" w:type="dxa"/>
            <w:vAlign w:val="center"/>
          </w:tcPr>
          <w:p w14:paraId="74883C2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能准确提出发明专利快速预审受理、审查意见，且至少4年（具备博士学位的至少2年），每年预审审查量和预审合格量均高于本单位平均水平，且每年授权率在本单位排名前20%；或作为专利代理师，完成发明专利申请业务600件以上且授权率达到70%以上。</w:t>
            </w:r>
          </w:p>
        </w:tc>
        <w:tc>
          <w:tcPr>
            <w:tcW w:w="2316" w:type="dxa"/>
            <w:vAlign w:val="center"/>
          </w:tcPr>
          <w:p w14:paraId="10D7F9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6319179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4FDC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1B140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5558" w:type="dxa"/>
            <w:vAlign w:val="center"/>
          </w:tcPr>
          <w:p w14:paraId="0B594E9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从事国内商标审查，完成年度规定任务，年均合格率98%以上；或从事马德里国际商标审查，完成年度规定任务，年均合格率98%以上；或从事商标审查管理，作为业务骨干在本单位优化审查管理流程、提质增效等方面业绩突出，获省级以上主管部门表彰或奖励1次以上；或作为代理人，代理国内商标申请并核准注册400件以上，代理商标复审案90件以上。</w:t>
            </w:r>
          </w:p>
        </w:tc>
        <w:tc>
          <w:tcPr>
            <w:tcW w:w="2316" w:type="dxa"/>
            <w:vAlign w:val="center"/>
          </w:tcPr>
          <w:p w14:paraId="3A3C132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1D65264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79E5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567" w:type="dxa"/>
            <w:vAlign w:val="center"/>
          </w:tcPr>
          <w:p w14:paraId="13235D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5558" w:type="dxa"/>
            <w:vAlign w:val="center"/>
          </w:tcPr>
          <w:p w14:paraId="14E09A4C">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知识产权运用转化项目负责人，推动本单位或服务对象通过建设高价值专利培育中心、重点产业专利池、产业知识产权运营中心等，或推进知识产权引进、转让、许可并组织实施，有效提升专利创造质量和专利产业化率，取得营业收入5000万元以上或利润500万元以上。</w:t>
            </w:r>
          </w:p>
        </w:tc>
        <w:tc>
          <w:tcPr>
            <w:tcW w:w="2316" w:type="dxa"/>
            <w:vAlign w:val="center"/>
          </w:tcPr>
          <w:p w14:paraId="3008A0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6DD8D79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E7F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37D45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5558" w:type="dxa"/>
            <w:vAlign w:val="center"/>
          </w:tcPr>
          <w:p w14:paraId="758B5BE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完成人，参与制定和实施本单位知识产权战略规划、管理制度和运行规范，单位获评国家知识产权示范企业、优势企业、示范高校或示范科研机构；或作为完成人，为企业、高校、科研机构提供知识产权管理体系、发展规划咨询等服务且被服务对象采纳，2家以上获国家知识产权示范企业、示范高校或示范科研机构，或5家以上企业获国家知识产权优势企业。</w:t>
            </w:r>
          </w:p>
        </w:tc>
        <w:tc>
          <w:tcPr>
            <w:tcW w:w="2316" w:type="dxa"/>
            <w:vAlign w:val="center"/>
          </w:tcPr>
          <w:p w14:paraId="182917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546FA7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D1A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67" w:type="dxa"/>
            <w:vAlign w:val="center"/>
          </w:tcPr>
          <w:p w14:paraId="760754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5558" w:type="dxa"/>
            <w:vAlign w:val="center"/>
          </w:tcPr>
          <w:p w14:paraId="17FCC777">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参与代理、办理的知识产权案件入选中央和国家机关公开发布的知识产权典型案例1件以上，或省级机关公开发布的知识产权典型案例2件以上。</w:t>
            </w:r>
          </w:p>
        </w:tc>
        <w:tc>
          <w:tcPr>
            <w:tcW w:w="2316" w:type="dxa"/>
            <w:vAlign w:val="center"/>
          </w:tcPr>
          <w:p w14:paraId="2D820C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500141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699E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567" w:type="dxa"/>
            <w:vAlign w:val="center"/>
          </w:tcPr>
          <w:p w14:paraId="0C74CD8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5558" w:type="dxa"/>
            <w:vAlign w:val="center"/>
          </w:tcPr>
          <w:p w14:paraId="5379C691">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作为完成人，参与知识产权相关行业规章、战略规划、法律法规、国家标准、行业标准、地方标准等制修订工作，经相应层级有关部门批准并公布实施。</w:t>
            </w:r>
          </w:p>
        </w:tc>
        <w:tc>
          <w:tcPr>
            <w:tcW w:w="2316" w:type="dxa"/>
            <w:vAlign w:val="center"/>
          </w:tcPr>
          <w:p w14:paraId="6FA970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8338A3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28B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67" w:type="dxa"/>
            <w:vAlign w:val="center"/>
          </w:tcPr>
          <w:p w14:paraId="7A3967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5558" w:type="dxa"/>
            <w:vAlign w:val="center"/>
          </w:tcPr>
          <w:p w14:paraId="017343FC">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完成人，在核心期刊或CSSCI来源期刊上发表有较高学术价值的知识产权专业论文1篇以上；或作为完成人，公开出版有较高学术价值的知识产权著作或教材1部以上；或作为主要完成人，在期刊上发表有较高学术价值的知识产权专业论文2篇以上。</w:t>
            </w:r>
          </w:p>
        </w:tc>
        <w:tc>
          <w:tcPr>
            <w:tcW w:w="2316" w:type="dxa"/>
            <w:vAlign w:val="center"/>
          </w:tcPr>
          <w:p w14:paraId="0391B1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76653F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6782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538B5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5558" w:type="dxa"/>
            <w:vAlign w:val="center"/>
          </w:tcPr>
          <w:p w14:paraId="1D7629E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作为前5位完成人，完成市级以上知识产权项目研究课题1项以上，并结题或通过验收。县属以下企事业单位专业技术人员，作为前5位完成人，完成县级以上知识产权项目研究课题1项以上，并结题或通过验收。</w:t>
            </w:r>
          </w:p>
        </w:tc>
        <w:tc>
          <w:tcPr>
            <w:tcW w:w="2316" w:type="dxa"/>
            <w:vAlign w:val="center"/>
          </w:tcPr>
          <w:p w14:paraId="723DD0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51CA91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AB2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44ADC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5558" w:type="dxa"/>
            <w:vAlign w:val="center"/>
          </w:tcPr>
          <w:p w14:paraId="7D09283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从事企事业单位知识产权相关工作，业绩突出，获市级以上党委政府或省级以上工作部门表彰。市属以下企事业单位专业技术人员，从事知识产权相关工作，业绩突出，获县级以上党委政府或省级以上工作部门表彰。</w:t>
            </w:r>
          </w:p>
        </w:tc>
        <w:tc>
          <w:tcPr>
            <w:tcW w:w="2316" w:type="dxa"/>
            <w:vAlign w:val="center"/>
          </w:tcPr>
          <w:p w14:paraId="278D24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373821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5A6B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214CE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5558" w:type="dxa"/>
            <w:vAlign w:val="center"/>
          </w:tcPr>
          <w:p w14:paraId="61588BF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在知识产权领域研究与实践的成果获市级以上评价认可或征集为典型案例；或作为参赛个人获市级以上行业主管部门举办的知识产权领域技能竞赛一等奖以上或省级以上行业主管部门举办的知识产权领域技能竞赛三等奖以上。市属以下企事业单位专业技术人员，作为前5位完成人，在知识产权领域研究与实践的成果获县级以上评价认可或征集为典型案例。</w:t>
            </w:r>
          </w:p>
        </w:tc>
        <w:tc>
          <w:tcPr>
            <w:tcW w:w="2316" w:type="dxa"/>
            <w:vAlign w:val="center"/>
          </w:tcPr>
          <w:p w14:paraId="5E7D51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09BC7F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bl>
    <w:p w14:paraId="210F9C0A">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jc w:val="both"/>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sz w:val="28"/>
          <w:szCs w:val="28"/>
          <w:lang w:val="en-US" w:eastAsia="zh-CN"/>
        </w:rPr>
        <w:t>注：</w:t>
      </w:r>
      <w:r>
        <w:rPr>
          <w:rFonts w:hint="default" w:ascii="Times New Roman" w:hAnsi="Times New Roman" w:eastAsia="仿宋_GB2312" w:cs="Times New Roman"/>
          <w:sz w:val="28"/>
          <w:szCs w:val="28"/>
          <w:lang w:val="en-US" w:eastAsia="zh-CN"/>
        </w:rPr>
        <w:t>申报人认真对照</w:t>
      </w:r>
      <w:r>
        <w:rPr>
          <w:rFonts w:hint="eastAsia" w:ascii="Times New Roman" w:hAnsi="Times New Roman" w:eastAsia="仿宋_GB2312" w:cs="Times New Roman"/>
          <w:sz w:val="28"/>
          <w:szCs w:val="28"/>
          <w:lang w:val="en-US" w:eastAsia="zh-CN"/>
        </w:rPr>
        <w:t>《山东省知识产权专业人员高级职称评价标准条件》（鲁市监人规字〔202</w:t>
      </w:r>
      <w:r>
        <w:rPr>
          <w:rFonts w:hint="eastAsia" w:ascii="Times New Roman" w:hAnsi="Times New Roman" w:cs="Times New Roman"/>
          <w:sz w:val="28"/>
          <w:szCs w:val="28"/>
          <w:lang w:val="en-US" w:eastAsia="zh-CN"/>
        </w:rPr>
        <w:t>6</w:t>
      </w:r>
      <w:r>
        <w:rPr>
          <w:rFonts w:hint="eastAsia" w:ascii="Times New Roman" w:hAnsi="Times New Roman" w:eastAsia="仿宋_GB2312" w:cs="Times New Roman"/>
          <w:sz w:val="28"/>
          <w:szCs w:val="28"/>
          <w:lang w:val="en-US" w:eastAsia="zh-CN"/>
        </w:rPr>
        <w:t>〕1号）</w:t>
      </w:r>
      <w:r>
        <w:rPr>
          <w:rFonts w:hint="default" w:ascii="Times New Roman" w:hAnsi="Times New Roman" w:eastAsia="仿宋_GB2312" w:cs="Times New Roman"/>
          <w:sz w:val="28"/>
          <w:szCs w:val="28"/>
          <w:lang w:val="en-US" w:eastAsia="zh-CN"/>
        </w:rPr>
        <w:t>填写</w:t>
      </w:r>
      <w:r>
        <w:rPr>
          <w:rFonts w:hint="default" w:ascii="Times New Roman" w:hAnsi="Times New Roman" w:cs="Times New Roman"/>
          <w:color w:val="auto"/>
          <w:sz w:val="28"/>
          <w:szCs w:val="28"/>
          <w:highlight w:val="none"/>
          <w:lang w:val="en-US" w:eastAsia="zh-CN"/>
        </w:rPr>
        <w:t>此表，需至少符合2项。</w:t>
      </w:r>
    </w:p>
    <w:p w14:paraId="46D1552B">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textAlignment w:val="auto"/>
        <w:rPr>
          <w:rFonts w:hint="default" w:ascii="Times New Roman" w:hAnsi="Times New Roman" w:cs="Times New Roman"/>
          <w:color w:val="auto"/>
          <w:sz w:val="28"/>
          <w:szCs w:val="28"/>
          <w:highlight w:val="none"/>
          <w:lang w:val="en-US" w:eastAsia="zh-CN"/>
        </w:rPr>
      </w:pPr>
    </w:p>
    <w:p w14:paraId="07EDFE7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EE392F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02908B2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0CD80C99">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7BE7C77F">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01D0F04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71DE96F1">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603DE6BD">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1D18F34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6BAAE58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34C59268">
      <w:pPr>
        <w:pStyle w:val="2"/>
        <w:bidi w:val="0"/>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val="en-US" w:eastAsia="zh-CN"/>
        </w:rPr>
        <w:t>知识产权专业人员</w:t>
      </w:r>
      <w:r>
        <w:rPr>
          <w:rFonts w:hint="default" w:ascii="方正小标宋简体" w:hAnsi="方正小标宋简体" w:eastAsia="方正小标宋简体" w:cs="方正小标宋简体"/>
          <w:sz w:val="44"/>
          <w:szCs w:val="44"/>
        </w:rPr>
        <w:t>高级职称</w:t>
      </w:r>
    </w:p>
    <w:p w14:paraId="0F3E0CE3">
      <w:pPr>
        <w:pStyle w:val="2"/>
        <w:bidi w:val="0"/>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评价标准条件对照表</w:t>
      </w:r>
      <w:r>
        <w:rPr>
          <w:rFonts w:hint="default"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eastAsia="zh-CN"/>
        </w:rPr>
        <w:t>破格</w:t>
      </w:r>
      <w:r>
        <w:rPr>
          <w:rFonts w:hint="default" w:ascii="方正小标宋简体" w:hAnsi="方正小标宋简体" w:eastAsia="方正小标宋简体" w:cs="方正小标宋简体"/>
          <w:sz w:val="44"/>
          <w:szCs w:val="44"/>
          <w:lang w:val="en-US" w:eastAsia="zh-CN"/>
        </w:rPr>
        <w:t>）</w:t>
      </w:r>
    </w:p>
    <w:p w14:paraId="53573A8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tbl>
      <w:tblPr>
        <w:tblStyle w:val="6"/>
        <w:tblW w:w="10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5558"/>
        <w:gridCol w:w="2316"/>
        <w:gridCol w:w="2134"/>
      </w:tblGrid>
      <w:tr w14:paraId="2EDD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67" w:type="dxa"/>
            <w:vAlign w:val="center"/>
          </w:tcPr>
          <w:p w14:paraId="01515B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序号</w:t>
            </w:r>
          </w:p>
        </w:tc>
        <w:tc>
          <w:tcPr>
            <w:tcW w:w="5558" w:type="dxa"/>
            <w:vAlign w:val="center"/>
          </w:tcPr>
          <w:p w14:paraId="673374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标准条件</w:t>
            </w:r>
          </w:p>
        </w:tc>
        <w:tc>
          <w:tcPr>
            <w:tcW w:w="2316" w:type="dxa"/>
            <w:vAlign w:val="center"/>
          </w:tcPr>
          <w:p w14:paraId="24B879D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符合条件的业绩</w:t>
            </w:r>
          </w:p>
          <w:p w14:paraId="01E5AFC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成果名称</w:t>
            </w:r>
          </w:p>
        </w:tc>
        <w:tc>
          <w:tcPr>
            <w:tcW w:w="2134" w:type="dxa"/>
            <w:vAlign w:val="center"/>
          </w:tcPr>
          <w:p w14:paraId="403584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业绩成果批复/</w:t>
            </w:r>
          </w:p>
          <w:p w14:paraId="0D654C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颁发机构</w:t>
            </w:r>
          </w:p>
        </w:tc>
      </w:tr>
      <w:tr w14:paraId="4C8E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67" w:type="dxa"/>
            <w:vAlign w:val="center"/>
          </w:tcPr>
          <w:p w14:paraId="3D84C5E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5558" w:type="dxa"/>
            <w:vAlign w:val="center"/>
          </w:tcPr>
          <w:p w14:paraId="430CDF1F">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担任国家知识产权专家咨询委员会委员；或入选国家知识产权专家库。</w:t>
            </w:r>
          </w:p>
        </w:tc>
        <w:tc>
          <w:tcPr>
            <w:tcW w:w="2316" w:type="dxa"/>
            <w:vAlign w:val="center"/>
          </w:tcPr>
          <w:p w14:paraId="708D48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3CA3CC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3CF1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67" w:type="dxa"/>
            <w:vAlign w:val="center"/>
          </w:tcPr>
          <w:p w14:paraId="1F73B11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5558" w:type="dxa"/>
            <w:vAlign w:val="center"/>
          </w:tcPr>
          <w:p w14:paraId="047345D5">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参与代理、办理的知识产权案件入选中央和国家机关公开发布的知识产权典型案例2件以上。</w:t>
            </w:r>
            <w:bookmarkStart w:id="0" w:name="_GoBack"/>
            <w:bookmarkEnd w:id="0"/>
          </w:p>
        </w:tc>
        <w:tc>
          <w:tcPr>
            <w:tcW w:w="2316" w:type="dxa"/>
            <w:vAlign w:val="center"/>
          </w:tcPr>
          <w:p w14:paraId="5A533C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392FE6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0341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567" w:type="dxa"/>
            <w:vAlign w:val="center"/>
          </w:tcPr>
          <w:p w14:paraId="3C8A3A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5558" w:type="dxa"/>
            <w:vAlign w:val="center"/>
          </w:tcPr>
          <w:p w14:paraId="32897551">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作为主要完成人，在核心期刊或CSSCI来源期刊上发表知识产权专业有较高学术价值的论文1篇以上或著作1部以上。</w:t>
            </w:r>
          </w:p>
        </w:tc>
        <w:tc>
          <w:tcPr>
            <w:tcW w:w="2316" w:type="dxa"/>
            <w:vAlign w:val="center"/>
          </w:tcPr>
          <w:p w14:paraId="146C18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1EF215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7ABF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567" w:type="dxa"/>
            <w:vAlign w:val="center"/>
          </w:tcPr>
          <w:p w14:paraId="47F50C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5558" w:type="dxa"/>
            <w:vAlign w:val="center"/>
          </w:tcPr>
          <w:p w14:paraId="115D1BEB">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作为主要完成人，完成市级以上知识产权项目研究课题1项以上，并结题或通过验收。</w:t>
            </w:r>
          </w:p>
        </w:tc>
        <w:tc>
          <w:tcPr>
            <w:tcW w:w="2316" w:type="dxa"/>
            <w:vAlign w:val="center"/>
          </w:tcPr>
          <w:p w14:paraId="1D22260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5AB530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252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567" w:type="dxa"/>
            <w:vAlign w:val="center"/>
          </w:tcPr>
          <w:p w14:paraId="411573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5558" w:type="dxa"/>
            <w:vAlign w:val="center"/>
          </w:tcPr>
          <w:p w14:paraId="1E3B4FB9">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从事企事业单位知识产权相关工作，业绩突出，获省部级以上表彰1项；或市级党委政府或省级工作部门表彰2项。</w:t>
            </w:r>
          </w:p>
        </w:tc>
        <w:tc>
          <w:tcPr>
            <w:tcW w:w="2316" w:type="dxa"/>
            <w:vAlign w:val="center"/>
          </w:tcPr>
          <w:p w14:paraId="588D76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44910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0CF7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567" w:type="dxa"/>
            <w:vAlign w:val="center"/>
          </w:tcPr>
          <w:p w14:paraId="3E9CEA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5558" w:type="dxa"/>
            <w:vAlign w:val="center"/>
          </w:tcPr>
          <w:p w14:paraId="78FD1776">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作为主要完成人，在知识产权领域研究与实践的成果获市级评价认可或征集为典型案例。</w:t>
            </w:r>
          </w:p>
        </w:tc>
        <w:tc>
          <w:tcPr>
            <w:tcW w:w="2316" w:type="dxa"/>
            <w:vAlign w:val="center"/>
          </w:tcPr>
          <w:p w14:paraId="660C60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3FB8CB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bl>
    <w:p w14:paraId="1293C618">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jc w:val="both"/>
        <w:textAlignment w:val="auto"/>
        <w:rPr>
          <w:rFonts w:hint="eastAsia" w:ascii="Times New Roman" w:hAnsi="Times New Roman" w:cs="Times New Roman"/>
          <w:sz w:val="28"/>
          <w:szCs w:val="28"/>
          <w:lang w:val="en-US" w:eastAsia="zh-CN"/>
        </w:rPr>
      </w:pPr>
    </w:p>
    <w:p w14:paraId="4A3DFC0C">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jc w:val="both"/>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注：1.不具备规定学历、年限要求，业绩突出、作出重要贡献的，可由2名经济系列正高级职称专家署名推荐，破格申报高级职称。申报高级职称的，一般应取得现职称后，从事知识产权专业工作满3年以上，且取得现职称以来各年度考核均为合格（或称职）以上，其中至少有2个年度考核为优秀等次。 </w:t>
      </w:r>
    </w:p>
    <w:p w14:paraId="7DC9120F">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560" w:firstLineChars="200"/>
        <w:jc w:val="both"/>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sz w:val="28"/>
          <w:szCs w:val="28"/>
          <w:lang w:val="en-US" w:eastAsia="zh-CN"/>
        </w:rPr>
        <w:t>2.</w:t>
      </w:r>
      <w:r>
        <w:rPr>
          <w:rFonts w:hint="default" w:ascii="Times New Roman" w:hAnsi="Times New Roman" w:eastAsia="仿宋_GB2312" w:cs="Times New Roman"/>
          <w:sz w:val="28"/>
          <w:szCs w:val="28"/>
          <w:lang w:val="en-US" w:eastAsia="zh-CN"/>
        </w:rPr>
        <w:t>申报人认真对照</w:t>
      </w:r>
      <w:r>
        <w:rPr>
          <w:rFonts w:hint="eastAsia" w:ascii="Times New Roman" w:hAnsi="Times New Roman" w:eastAsia="仿宋_GB2312" w:cs="Times New Roman"/>
          <w:sz w:val="28"/>
          <w:szCs w:val="28"/>
          <w:lang w:val="en-US" w:eastAsia="zh-CN"/>
        </w:rPr>
        <w:t>《山东省知识产权专业人员高级职称评价标准条件》（鲁市监人规字〔202</w:t>
      </w:r>
      <w:r>
        <w:rPr>
          <w:rFonts w:hint="eastAsia" w:ascii="Times New Roman" w:hAnsi="Times New Roman" w:cs="Times New Roman"/>
          <w:sz w:val="28"/>
          <w:szCs w:val="28"/>
          <w:lang w:val="en-US" w:eastAsia="zh-CN"/>
        </w:rPr>
        <w:t>6</w:t>
      </w:r>
      <w:r>
        <w:rPr>
          <w:rFonts w:hint="eastAsia" w:ascii="Times New Roman" w:hAnsi="Times New Roman" w:eastAsia="仿宋_GB2312" w:cs="Times New Roman"/>
          <w:sz w:val="28"/>
          <w:szCs w:val="28"/>
          <w:lang w:val="en-US" w:eastAsia="zh-CN"/>
        </w:rPr>
        <w:t>〕1号）</w:t>
      </w:r>
      <w:r>
        <w:rPr>
          <w:rFonts w:hint="default" w:ascii="Times New Roman" w:hAnsi="Times New Roman" w:eastAsia="仿宋_GB2312" w:cs="Times New Roman"/>
          <w:sz w:val="28"/>
          <w:szCs w:val="28"/>
          <w:lang w:val="en-US" w:eastAsia="zh-CN"/>
        </w:rPr>
        <w:t>填写</w:t>
      </w:r>
      <w:r>
        <w:rPr>
          <w:rFonts w:hint="default" w:ascii="Times New Roman" w:hAnsi="Times New Roman" w:cs="Times New Roman"/>
          <w:color w:val="auto"/>
          <w:sz w:val="28"/>
          <w:szCs w:val="28"/>
          <w:highlight w:val="none"/>
          <w:lang w:val="en-US" w:eastAsia="zh-CN"/>
        </w:rPr>
        <w:t>此表，需至少符合2项。</w:t>
      </w:r>
    </w:p>
    <w:p w14:paraId="4B1FFDC3">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textAlignment w:val="auto"/>
        <w:rPr>
          <w:rFonts w:hint="default" w:ascii="Times New Roman" w:hAnsi="Times New Roman" w:cs="Times New Roman"/>
          <w:color w:val="auto"/>
          <w:sz w:val="28"/>
          <w:szCs w:val="28"/>
          <w:highlight w:val="none"/>
          <w:lang w:val="en-US" w:eastAsia="zh-CN"/>
        </w:rPr>
      </w:pPr>
    </w:p>
    <w:p w14:paraId="347F873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78590E2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49F54C5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26DC342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sectPr>
      <w:pgSz w:w="11906" w:h="16838"/>
      <w:pgMar w:top="1134" w:right="1644" w:bottom="1134"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华康简仿宋">
    <w:panose1 w:val="02020409010101010101"/>
    <w:charset w:val="86"/>
    <w:family w:val="auto"/>
    <w:pitch w:val="default"/>
    <w:sig w:usb0="00000001" w:usb1="08010000" w:usb2="00000012"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ZjljZDVmZWJjYmRmZWVkZTkzNDA0M2NkZmVjNjIifQ=="/>
  </w:docVars>
  <w:rsids>
    <w:rsidRoot w:val="00000000"/>
    <w:rsid w:val="084D0F4A"/>
    <w:rsid w:val="0AE84B17"/>
    <w:rsid w:val="0DFF3BA0"/>
    <w:rsid w:val="0E163AA6"/>
    <w:rsid w:val="15A478E2"/>
    <w:rsid w:val="198552E4"/>
    <w:rsid w:val="1992244F"/>
    <w:rsid w:val="1F6F77D5"/>
    <w:rsid w:val="21116822"/>
    <w:rsid w:val="2158383D"/>
    <w:rsid w:val="28EF1CC0"/>
    <w:rsid w:val="291432EC"/>
    <w:rsid w:val="2E2E5E8F"/>
    <w:rsid w:val="2E3D7974"/>
    <w:rsid w:val="31962736"/>
    <w:rsid w:val="3306454B"/>
    <w:rsid w:val="36057322"/>
    <w:rsid w:val="393447AF"/>
    <w:rsid w:val="3C17060A"/>
    <w:rsid w:val="3D9634AC"/>
    <w:rsid w:val="3DC8078F"/>
    <w:rsid w:val="3FE909BD"/>
    <w:rsid w:val="41EB415F"/>
    <w:rsid w:val="4BF93641"/>
    <w:rsid w:val="4CA96F4D"/>
    <w:rsid w:val="4E0E377B"/>
    <w:rsid w:val="4FE44606"/>
    <w:rsid w:val="51717C48"/>
    <w:rsid w:val="5A61550D"/>
    <w:rsid w:val="64651FA4"/>
    <w:rsid w:val="654D0E71"/>
    <w:rsid w:val="6670194B"/>
    <w:rsid w:val="69C64CBD"/>
    <w:rsid w:val="72715C7E"/>
    <w:rsid w:val="75C5B426"/>
    <w:rsid w:val="76B34539"/>
    <w:rsid w:val="782227DF"/>
    <w:rsid w:val="78D5F764"/>
    <w:rsid w:val="79EF9059"/>
    <w:rsid w:val="7C4F10BA"/>
    <w:rsid w:val="7F845C47"/>
    <w:rsid w:val="872FC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autoRedefine/>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2403</Words>
  <Characters>2458</Characters>
  <Lines>0</Lines>
  <Paragraphs>0</Paragraphs>
  <TotalTime>0</TotalTime>
  <ScaleCrop>false</ScaleCrop>
  <LinksUpToDate>false</LinksUpToDate>
  <CharactersWithSpaces>2498</CharactersWithSpaces>
  <Application>WPS Office_12.8.2.1116_F1E327BC-269C-435d-A152-05C5408002CA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2022-03-07T08:48:00Z</dcterms:created>
  <dc:creator>86138</dc:creator>
  <cp:lastModifiedBy>user</cp:lastModifiedBy>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2052-12.8.2.1116</vt:lpwstr>
  </property>
  <property fmtid="{D5CDD505-2E9C-101B-9397-08002B2CF9AE}" pid="3" name="ICV">
    <vt:lpwstr>88F2C6A88E0A4F29925098DC29CC9B7A_13</vt:lpwstr>
  </property>
</Properties>
</file>