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C75B13">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color w:val="auto"/>
          <w:sz w:val="32"/>
          <w:szCs w:val="32"/>
          <w:lang w:val="en-US"/>
        </w:rPr>
      </w:pPr>
      <w:r>
        <w:rPr>
          <w:rFonts w:hint="eastAsia" w:ascii="黑体" w:hAnsi="黑体" w:eastAsia="黑体" w:cs="黑体"/>
          <w:color w:val="auto"/>
          <w:sz w:val="32"/>
          <w:szCs w:val="32"/>
          <w:lang w:val="en-US" w:eastAsia="zh-CN"/>
        </w:rPr>
        <w:t>附件2</w:t>
      </w:r>
    </w:p>
    <w:p w14:paraId="4BCB657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方正小标宋简体" w:cs="Times New Roman"/>
          <w:color w:val="auto"/>
          <w:sz w:val="44"/>
          <w:szCs w:val="44"/>
          <w:highlight w:val="none"/>
          <w:shd w:val="clear" w:color="auto" w:fill="FFFFFF"/>
        </w:rPr>
      </w:pPr>
    </w:p>
    <w:p w14:paraId="3556D79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shd w:val="clear" w:color="auto" w:fill="FFFFFF"/>
        </w:rPr>
        <w:t>材料报送及填报要求</w:t>
      </w:r>
    </w:p>
    <w:p w14:paraId="43D0187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黑体" w:cs="Times New Roman"/>
          <w:color w:val="auto"/>
          <w:sz w:val="32"/>
          <w:szCs w:val="32"/>
          <w:highlight w:val="none"/>
        </w:rPr>
      </w:pPr>
    </w:p>
    <w:p w14:paraId="692CAC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一、基本要求</w:t>
      </w:r>
    </w:p>
    <w:p w14:paraId="41D83DA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证明材料上传不全或申报内容填写不全的，由申报人员承担相应的后果和责任。</w:t>
      </w:r>
    </w:p>
    <w:p w14:paraId="1129D8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2.非必填项若无证明材料可不用填写，非本人实际业绩成果不予认可。</w:t>
      </w:r>
    </w:p>
    <w:p w14:paraId="7E0FCE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3.表格、材料需要签字、盖章的，必须两者具备，缺一不可。</w:t>
      </w:r>
    </w:p>
    <w:p w14:paraId="7E1763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上传的证明材料应清晰完整，不可颠倒。</w:t>
      </w:r>
      <w:r>
        <w:rPr>
          <w:rFonts w:hint="eastAsia" w:ascii="仿宋_GB2312" w:hAnsi="仿宋_GB2312" w:eastAsia="仿宋_GB2312" w:cs="仿宋_GB2312"/>
          <w:color w:val="auto"/>
          <w:sz w:val="32"/>
          <w:szCs w:val="32"/>
          <w:highlight w:val="none"/>
          <w:lang w:val="en-US" w:eastAsia="zh-CN"/>
        </w:rPr>
        <w:t>单项证明材料页数超过两页的，需将多个页面合并成同一个文件上传。</w:t>
      </w:r>
    </w:p>
    <w:p w14:paraId="5216566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lang w:val="en-US" w:eastAsia="zh-CN"/>
        </w:rPr>
        <w:t>二</w:t>
      </w:r>
      <w:r>
        <w:rPr>
          <w:rFonts w:hint="default" w:ascii="Times New Roman" w:hAnsi="Times New Roman" w:eastAsia="黑体" w:cs="Times New Roman"/>
          <w:color w:val="auto"/>
          <w:sz w:val="32"/>
          <w:szCs w:val="32"/>
          <w:highlight w:val="none"/>
        </w:rPr>
        <w:t>、单位注册</w:t>
      </w:r>
    </w:p>
    <w:p w14:paraId="1BFC3F7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申报人员所在工作单位、主管部门和呈报部门均需通过统一社会信用代码或组织机构代码证注册单位账户。</w:t>
      </w:r>
    </w:p>
    <w:p w14:paraId="6E5D9F2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单位名称</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为申报人员工作单位法定全称，与</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单位意见</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中的单位公章一致，不得填写简称、别称，不得填写内部处（科）室或非独立法人二级单位或上级主管单位。</w:t>
      </w:r>
    </w:p>
    <w:p w14:paraId="7548A0B6">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lang w:val="en-US" w:eastAsia="zh-CN"/>
        </w:rPr>
        <w:t>三</w:t>
      </w:r>
      <w:r>
        <w:rPr>
          <w:rFonts w:hint="default" w:ascii="Times New Roman" w:hAnsi="Times New Roman" w:eastAsia="黑体" w:cs="Times New Roman"/>
          <w:color w:val="auto"/>
          <w:sz w:val="32"/>
          <w:szCs w:val="32"/>
          <w:highlight w:val="none"/>
        </w:rPr>
        <w:t>、个人注册</w:t>
      </w:r>
    </w:p>
    <w:p w14:paraId="097594D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1.“出生日期”以身份证出生日期为准，若与人事档案审核认定出生日期不一致的，可在“档案出生日期修改证明”处上传证明材料进行修改。</w:t>
      </w:r>
    </w:p>
    <w:p w14:paraId="581172F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val="en-US" w:eastAsia="zh-CN"/>
        </w:rPr>
        <w:t>社保信息可点击“获取社保缴费信息”自动提取。</w:t>
      </w:r>
    </w:p>
    <w:p w14:paraId="18B7778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kern w:val="2"/>
          <w:sz w:val="32"/>
          <w:szCs w:val="32"/>
          <w:lang w:val="en-US" w:eastAsia="zh-CN" w:bidi="ar-SA"/>
        </w:rPr>
        <w:t>四、</w:t>
      </w:r>
      <w:r>
        <w:rPr>
          <w:rFonts w:hint="default" w:ascii="Times New Roman" w:hAnsi="Times New Roman" w:eastAsia="黑体" w:cs="Times New Roman"/>
          <w:color w:val="auto"/>
          <w:sz w:val="32"/>
          <w:szCs w:val="32"/>
          <w:highlight w:val="none"/>
        </w:rPr>
        <w:t>申报信息</w:t>
      </w:r>
    </w:p>
    <w:p w14:paraId="13BFA86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1.“申报系列”选择“人力资源管理专业”。“申报职称”选择“高级人力资源管理师”。</w:t>
      </w:r>
    </w:p>
    <w:p w14:paraId="56DD9E2F">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通过破格、高层次人才“直通车”、非企事业单位交流到企事业单位人员申报的，需在“上传其它附件”板块上传申报方式要求的证明材料。其中，选择破格晋升，需上传2名以上人力资源管理相关专业正高级职称专家推荐意见等；选择高层次人才“直通车”，需上传满足申报条件的佐证材料；选择非企事业单位交流到企事业单位人员，需上传企事业单位正式任职文件、具有人事管理权限单位出具的从事专业技术工作证明等。</w:t>
      </w:r>
    </w:p>
    <w:p w14:paraId="10DEF14F">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3.“专业工作年限”按参加工作至今从事人力资源管理专业技术工作累计年限填写（未从事人力资源管理专业技术工作的时间不计算）。</w:t>
      </w:r>
    </w:p>
    <w:p w14:paraId="7A83CF2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单位推荐排序</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由各单位自行确定是否排序，不作统一要求。</w:t>
      </w:r>
    </w:p>
    <w:p w14:paraId="68BAD68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lang w:val="en-US" w:eastAsia="zh-CN"/>
        </w:rPr>
        <w:t>五</w:t>
      </w:r>
      <w:r>
        <w:rPr>
          <w:rFonts w:hint="default" w:ascii="Times New Roman" w:hAnsi="Times New Roman" w:eastAsia="黑体" w:cs="Times New Roman"/>
          <w:color w:val="auto"/>
          <w:sz w:val="32"/>
          <w:szCs w:val="32"/>
          <w:highlight w:val="none"/>
        </w:rPr>
        <w:t>、学历信息</w:t>
      </w:r>
    </w:p>
    <w:p w14:paraId="19FDAF7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eastAsia="zh-CN"/>
        </w:rPr>
        <w:t>“全日制学历”指参加全日制教育取得的最高学历，“</w:t>
      </w:r>
      <w:r>
        <w:rPr>
          <w:rFonts w:hint="eastAsia" w:ascii="仿宋_GB2312" w:hAnsi="仿宋_GB2312" w:eastAsia="仿宋_GB2312" w:cs="仿宋_GB2312"/>
          <w:color w:val="auto"/>
          <w:sz w:val="32"/>
          <w:szCs w:val="32"/>
          <w:highlight w:val="none"/>
        </w:rPr>
        <w:t>评审依据学历</w:t>
      </w:r>
      <w:r>
        <w:rPr>
          <w:rFonts w:hint="eastAsia" w:ascii="仿宋_GB2312" w:hAnsi="仿宋_GB2312" w:eastAsia="仿宋_GB2312" w:cs="仿宋_GB2312"/>
          <w:color w:val="auto"/>
          <w:sz w:val="32"/>
          <w:szCs w:val="32"/>
          <w:highlight w:val="none"/>
          <w:lang w:eastAsia="zh-CN"/>
        </w:rPr>
        <w:t>”指参评本年度人力资源管理专业高级职称所依据的学历，</w:t>
      </w:r>
      <w:r>
        <w:rPr>
          <w:rFonts w:hint="eastAsia" w:ascii="仿宋_GB2312" w:hAnsi="仿宋_GB2312" w:eastAsia="仿宋_GB2312" w:cs="仿宋_GB2312"/>
          <w:color w:val="auto"/>
          <w:sz w:val="32"/>
          <w:szCs w:val="32"/>
          <w:highlight w:val="none"/>
        </w:rPr>
        <w:t>应为国家承认的学历学位，毕业院校、</w:t>
      </w:r>
      <w:r>
        <w:rPr>
          <w:rFonts w:hint="eastAsia" w:ascii="仿宋_GB2312" w:hAnsi="仿宋_GB2312" w:eastAsia="仿宋_GB2312" w:cs="仿宋_GB2312"/>
          <w:color w:val="auto"/>
          <w:sz w:val="32"/>
          <w:szCs w:val="32"/>
          <w:highlight w:val="none"/>
          <w:lang w:eastAsia="zh-CN"/>
        </w:rPr>
        <w:t>专业、</w:t>
      </w:r>
      <w:r>
        <w:rPr>
          <w:rFonts w:hint="eastAsia" w:ascii="仿宋_GB2312" w:hAnsi="仿宋_GB2312" w:eastAsia="仿宋_GB2312" w:cs="仿宋_GB2312"/>
          <w:color w:val="auto"/>
          <w:sz w:val="32"/>
          <w:szCs w:val="32"/>
          <w:highlight w:val="none"/>
        </w:rPr>
        <w:t>学历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学位、</w:t>
      </w:r>
      <w:r>
        <w:rPr>
          <w:rFonts w:hint="eastAsia" w:ascii="仿宋_GB2312" w:hAnsi="仿宋_GB2312" w:eastAsia="仿宋_GB2312" w:cs="仿宋_GB2312"/>
          <w:color w:val="auto"/>
          <w:sz w:val="32"/>
          <w:szCs w:val="32"/>
          <w:highlight w:val="none"/>
          <w:lang w:eastAsia="zh-CN"/>
        </w:rPr>
        <w:t>毕业</w:t>
      </w:r>
      <w:r>
        <w:rPr>
          <w:rFonts w:hint="eastAsia" w:ascii="仿宋_GB2312" w:hAnsi="仿宋_GB2312" w:eastAsia="仿宋_GB2312" w:cs="仿宋_GB2312"/>
          <w:color w:val="auto"/>
          <w:sz w:val="32"/>
          <w:szCs w:val="32"/>
          <w:highlight w:val="none"/>
        </w:rPr>
        <w:t>时间</w:t>
      </w:r>
      <w:r>
        <w:rPr>
          <w:rFonts w:hint="eastAsia" w:ascii="仿宋_GB2312" w:hAnsi="仿宋_GB2312" w:eastAsia="仿宋_GB2312" w:cs="仿宋_GB2312"/>
          <w:color w:val="auto"/>
          <w:sz w:val="32"/>
          <w:szCs w:val="32"/>
          <w:highlight w:val="none"/>
          <w:lang w:eastAsia="zh-CN"/>
        </w:rPr>
        <w:t>等信息</w:t>
      </w:r>
      <w:r>
        <w:rPr>
          <w:rFonts w:hint="eastAsia" w:ascii="仿宋_GB2312" w:hAnsi="仿宋_GB2312" w:eastAsia="仿宋_GB2312" w:cs="仿宋_GB2312"/>
          <w:color w:val="auto"/>
          <w:sz w:val="32"/>
          <w:szCs w:val="32"/>
          <w:highlight w:val="none"/>
        </w:rPr>
        <w:t>，要严格按照毕业证书</w:t>
      </w:r>
      <w:r>
        <w:rPr>
          <w:rFonts w:hint="eastAsia" w:ascii="仿宋_GB2312" w:hAnsi="仿宋_GB2312" w:cs="仿宋_GB2312"/>
          <w:color w:val="auto"/>
          <w:sz w:val="32"/>
          <w:szCs w:val="32"/>
          <w:highlight w:val="none"/>
          <w:lang w:val="en-US" w:eastAsia="zh-CN"/>
        </w:rPr>
        <w:t>记载</w:t>
      </w:r>
      <w:r>
        <w:rPr>
          <w:rFonts w:hint="eastAsia" w:ascii="仿宋_GB2312" w:hAnsi="仿宋_GB2312" w:eastAsia="仿宋_GB2312" w:cs="仿宋_GB2312"/>
          <w:color w:val="auto"/>
          <w:sz w:val="32"/>
          <w:szCs w:val="32"/>
          <w:highlight w:val="none"/>
        </w:rPr>
        <w:t>规范填写，不得随意简写。</w:t>
      </w:r>
    </w:p>
    <w:p w14:paraId="01A35E9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default" w:ascii="仿宋_GB2312" w:hAnsi="仿宋_GB2312" w:eastAsia="仿宋_GB2312" w:cs="仿宋_GB2312"/>
          <w:color w:val="auto"/>
          <w:sz w:val="32"/>
          <w:szCs w:val="32"/>
          <w:highlight w:val="none"/>
          <w:lang w:val="en-US" w:eastAsia="zh-CN"/>
        </w:rPr>
        <w:t>学历信息应确保在</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学信网</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可查询</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并上传</w:t>
      </w:r>
      <w:r>
        <w:rPr>
          <w:rFonts w:hint="eastAsia" w:ascii="仿宋_GB2312" w:hAnsi="仿宋_GB2312" w:eastAsia="仿宋_GB2312" w:cs="仿宋_GB2312"/>
          <w:color w:val="auto"/>
          <w:sz w:val="32"/>
          <w:szCs w:val="32"/>
          <w:highlight w:val="none"/>
          <w:lang w:val="en-US" w:eastAsia="zh-CN"/>
        </w:rPr>
        <w:t>查询材料，填写验证码</w:t>
      </w:r>
      <w:r>
        <w:rPr>
          <w:rFonts w:hint="default" w:ascii="仿宋_GB2312" w:hAnsi="仿宋_GB2312" w:eastAsia="仿宋_GB2312" w:cs="仿宋_GB2312"/>
          <w:color w:val="auto"/>
          <w:sz w:val="32"/>
          <w:szCs w:val="32"/>
          <w:highlight w:val="none"/>
          <w:lang w:val="en-US" w:eastAsia="zh-CN"/>
        </w:rPr>
        <w:t>。如不能查询的，应报送情况说明材料，并加盖具有证明能力的单位公章。</w:t>
      </w:r>
      <w:r>
        <w:rPr>
          <w:rFonts w:hint="eastAsia" w:ascii="仿宋_GB2312" w:hAnsi="仿宋_GB2312" w:eastAsia="仿宋_GB2312" w:cs="仿宋_GB2312"/>
          <w:color w:val="auto"/>
          <w:sz w:val="32"/>
          <w:szCs w:val="32"/>
          <w:highlight w:val="none"/>
          <w:lang w:val="en-US" w:eastAsia="zh-CN"/>
        </w:rPr>
        <w:t>有海外留学经历的，其学历学位证书应经过教育部留学服务中心认证，并上传《国外学历学位认证书》。</w:t>
      </w:r>
    </w:p>
    <w:p w14:paraId="6CD8690D">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color w:val="auto"/>
          <w:sz w:val="32"/>
          <w:szCs w:val="32"/>
          <w:highlight w:val="none"/>
        </w:rPr>
      </w:pPr>
      <w:r>
        <w:rPr>
          <w:rFonts w:hint="eastAsia" w:ascii="Times New Roman" w:hAnsi="Times New Roman" w:eastAsia="黑体" w:cs="Times New Roman"/>
          <w:color w:val="auto"/>
          <w:sz w:val="32"/>
          <w:szCs w:val="32"/>
          <w:highlight w:val="none"/>
          <w:lang w:val="en-US" w:eastAsia="zh-CN"/>
        </w:rPr>
        <w:t>六</w:t>
      </w:r>
      <w:r>
        <w:rPr>
          <w:rFonts w:hint="default" w:ascii="Times New Roman" w:hAnsi="Times New Roman" w:eastAsia="黑体" w:cs="Times New Roman"/>
          <w:color w:val="auto"/>
          <w:sz w:val="32"/>
          <w:szCs w:val="32"/>
          <w:highlight w:val="none"/>
        </w:rPr>
        <w:t>、现专业技术职称、职业资格</w:t>
      </w:r>
    </w:p>
    <w:p w14:paraId="3831515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eastAsia="zh-CN"/>
        </w:rPr>
        <w:t>所填信息按实际获得专业技术职称、职业资格的情况规范填写，</w:t>
      </w:r>
      <w:r>
        <w:rPr>
          <w:rFonts w:hint="eastAsia" w:ascii="仿宋_GB2312" w:hAnsi="仿宋_GB2312" w:eastAsia="仿宋_GB2312" w:cs="仿宋_GB2312"/>
          <w:color w:val="auto"/>
          <w:sz w:val="32"/>
          <w:szCs w:val="32"/>
          <w:highlight w:val="none"/>
        </w:rPr>
        <w:t>应与本人档案相关情况一致</w:t>
      </w:r>
      <w:r>
        <w:rPr>
          <w:rFonts w:hint="eastAsia" w:ascii="仿宋_GB2312" w:hAnsi="仿宋_GB2312" w:eastAsia="仿宋_GB2312" w:cs="仿宋_GB2312"/>
          <w:color w:val="auto"/>
          <w:sz w:val="32"/>
          <w:szCs w:val="32"/>
          <w:highlight w:val="none"/>
          <w:lang w:eastAsia="zh-CN"/>
        </w:rPr>
        <w:t>，并上传相应证书</w:t>
      </w:r>
      <w:r>
        <w:rPr>
          <w:rFonts w:hint="eastAsia" w:ascii="仿宋_GB2312" w:hAnsi="仿宋_GB2312" w:eastAsia="仿宋_GB2312" w:cs="仿宋_GB2312"/>
          <w:color w:val="auto"/>
          <w:sz w:val="32"/>
          <w:highlight w:val="none"/>
          <w:lang w:val="en-US" w:eastAsia="zh-CN"/>
        </w:rPr>
        <w:t>完整内容页</w:t>
      </w:r>
      <w:r>
        <w:rPr>
          <w:rFonts w:hint="eastAsia" w:ascii="仿宋_GB2312" w:hAnsi="仿宋_GB2312" w:eastAsia="仿宋_GB2312" w:cs="仿宋_GB2312"/>
          <w:color w:val="auto"/>
          <w:sz w:val="32"/>
          <w:szCs w:val="32"/>
          <w:highlight w:val="none"/>
        </w:rPr>
        <w:t>。</w:t>
      </w:r>
    </w:p>
    <w:p w14:paraId="46C770B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“职称系列”一栏，如现职称为经济系列人力资源管理专业方向，请对应选择“人力资源管理专业”，如为经济系列其他专业方向，请对应选择“经济专业”</w:t>
      </w:r>
      <w:r>
        <w:rPr>
          <w:rFonts w:hint="eastAsia" w:ascii="仿宋_GB2312" w:hAnsi="仿宋_GB2312" w:eastAsia="仿宋_GB2312" w:cs="仿宋_GB2312"/>
          <w:color w:val="auto"/>
          <w:sz w:val="32"/>
          <w:szCs w:val="32"/>
          <w:highlight w:val="none"/>
          <w:lang w:val="en-US" w:eastAsia="zh-CN"/>
        </w:rPr>
        <w:t>；若为其他职称系列（专业）的，对应选择。</w:t>
      </w:r>
    </w:p>
    <w:p w14:paraId="0342F7B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获得</w:t>
      </w:r>
      <w:r>
        <w:rPr>
          <w:rFonts w:hint="eastAsia" w:ascii="仿宋_GB2312" w:hAnsi="仿宋_GB2312" w:eastAsia="仿宋_GB2312" w:cs="仿宋_GB2312"/>
          <w:color w:val="auto"/>
          <w:sz w:val="32"/>
          <w:szCs w:val="32"/>
          <w:highlight w:val="none"/>
          <w:lang w:eastAsia="zh-CN"/>
        </w:rPr>
        <w:t>现职称</w:t>
      </w:r>
      <w:r>
        <w:rPr>
          <w:rFonts w:hint="eastAsia" w:ascii="仿宋_GB2312" w:hAnsi="仿宋_GB2312" w:eastAsia="仿宋_GB2312" w:cs="仿宋_GB2312"/>
          <w:color w:val="auto"/>
          <w:sz w:val="32"/>
          <w:szCs w:val="32"/>
          <w:highlight w:val="none"/>
        </w:rPr>
        <w:t>时间</w:t>
      </w:r>
      <w:r>
        <w:rPr>
          <w:rFonts w:hint="eastAsia" w:ascii="仿宋_GB2312" w:hAnsi="仿宋_GB2312" w:eastAsia="仿宋_GB2312" w:cs="仿宋_GB2312"/>
          <w:color w:val="auto"/>
          <w:sz w:val="32"/>
          <w:szCs w:val="32"/>
          <w:highlight w:val="none"/>
          <w:lang w:eastAsia="zh-CN"/>
        </w:rPr>
        <w:t>”按照鲁人社规〔</w:t>
      </w:r>
      <w:r>
        <w:rPr>
          <w:rFonts w:hint="eastAsia" w:ascii="仿宋_GB2312" w:hAnsi="仿宋_GB2312" w:eastAsia="仿宋_GB2312" w:cs="仿宋_GB2312"/>
          <w:color w:val="auto"/>
          <w:sz w:val="32"/>
          <w:szCs w:val="32"/>
          <w:highlight w:val="none"/>
          <w:lang w:val="en-US" w:eastAsia="zh-CN"/>
        </w:rPr>
        <w:t>2021</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1号文件执行</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即：经</w:t>
      </w:r>
      <w:r>
        <w:rPr>
          <w:rFonts w:hint="eastAsia" w:ascii="仿宋_GB2312" w:hAnsi="仿宋_GB2312" w:eastAsia="仿宋_GB2312" w:cs="仿宋_GB2312"/>
          <w:color w:val="auto"/>
          <w:sz w:val="32"/>
          <w:szCs w:val="32"/>
          <w:highlight w:val="none"/>
          <w:lang w:val="en-US" w:eastAsia="zh-CN"/>
        </w:rPr>
        <w:t>评审取得职称的，从评审通过之日起算；经考试取得职称的，从考试最后一天（生效时间）起算；大、中专毕业生转正定职取得的职称，从具有职称管理权限的人力资源社会保障部门或者主管部门审批之日起算。</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获得</w:t>
      </w:r>
      <w:r>
        <w:rPr>
          <w:rFonts w:hint="eastAsia" w:ascii="仿宋_GB2312" w:hAnsi="仿宋_GB2312" w:eastAsia="仿宋_GB2312" w:cs="仿宋_GB2312"/>
          <w:color w:val="auto"/>
          <w:sz w:val="32"/>
          <w:szCs w:val="32"/>
          <w:highlight w:val="none"/>
          <w:lang w:val="en-US" w:eastAsia="zh-CN"/>
        </w:rPr>
        <w:t>职业</w:t>
      </w:r>
      <w:r>
        <w:rPr>
          <w:rFonts w:hint="eastAsia" w:ascii="仿宋_GB2312" w:hAnsi="仿宋_GB2312" w:eastAsia="仿宋_GB2312" w:cs="仿宋_GB2312"/>
          <w:color w:val="auto"/>
          <w:sz w:val="32"/>
          <w:szCs w:val="32"/>
          <w:highlight w:val="none"/>
        </w:rPr>
        <w:t>资格时间</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以职业资格生效时间为准。</w:t>
      </w:r>
    </w:p>
    <w:p w14:paraId="4E746A99">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highlight w:val="yellow"/>
          <w:lang w:val="en-US" w:eastAsia="zh-CN"/>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聘任时间</w:t>
      </w:r>
      <w:r>
        <w:rPr>
          <w:rFonts w:hint="eastAsia" w:ascii="仿宋_GB2312" w:hAnsi="仿宋_GB2312" w:eastAsia="仿宋_GB2312" w:cs="仿宋_GB2312"/>
          <w:color w:val="auto"/>
          <w:sz w:val="32"/>
          <w:szCs w:val="32"/>
          <w:highlight w:val="none"/>
          <w:lang w:val="en-US" w:eastAsia="zh-CN"/>
        </w:rPr>
        <w:t>”“聘任年限”</w:t>
      </w:r>
      <w:r>
        <w:rPr>
          <w:rFonts w:hint="eastAsia" w:ascii="仿宋_GB2312" w:hAnsi="仿宋_GB2312" w:eastAsia="仿宋_GB2312" w:cs="仿宋_GB2312"/>
          <w:color w:val="auto"/>
          <w:sz w:val="32"/>
          <w:szCs w:val="32"/>
          <w:highlight w:val="none"/>
        </w:rPr>
        <w:t>填写获得本级专业技术职称后，受聘专业技术岗位职称的时间及年限（不要求必须</w:t>
      </w:r>
      <w:r>
        <w:rPr>
          <w:rFonts w:hint="eastAsia" w:ascii="仿宋_GB2312" w:hAnsi="仿宋_GB2312" w:cs="仿宋_GB2312"/>
          <w:color w:val="auto"/>
          <w:sz w:val="32"/>
          <w:szCs w:val="32"/>
          <w:highlight w:val="none"/>
          <w:lang w:val="en-US" w:eastAsia="zh-CN"/>
        </w:rPr>
        <w:t>聘任在</w:t>
      </w:r>
      <w:r>
        <w:rPr>
          <w:rFonts w:hint="eastAsia" w:ascii="仿宋_GB2312" w:hAnsi="仿宋_GB2312" w:eastAsia="仿宋_GB2312" w:cs="仿宋_GB2312"/>
          <w:color w:val="auto"/>
          <w:sz w:val="32"/>
          <w:szCs w:val="32"/>
          <w:highlight w:val="none"/>
        </w:rPr>
        <w:t>本级专业技术</w:t>
      </w:r>
      <w:r>
        <w:rPr>
          <w:rFonts w:hint="eastAsia" w:ascii="仿宋_GB2312" w:hAnsi="仿宋_GB2312" w:cs="仿宋_GB2312"/>
          <w:color w:val="auto"/>
          <w:sz w:val="32"/>
          <w:szCs w:val="32"/>
          <w:highlight w:val="none"/>
          <w:lang w:val="en-US" w:eastAsia="zh-CN"/>
        </w:rPr>
        <w:t>职务</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计算日期</w:t>
      </w:r>
      <w:r>
        <w:rPr>
          <w:rFonts w:hint="eastAsia" w:ascii="仿宋_GB2312" w:hAnsi="仿宋_GB2312" w:cs="仿宋_GB2312"/>
          <w:color w:val="auto"/>
          <w:sz w:val="32"/>
          <w:szCs w:val="32"/>
          <w:highlight w:val="none"/>
          <w:lang w:eastAsia="zh-CN"/>
        </w:rPr>
        <w:t>截止</w:t>
      </w:r>
      <w:r>
        <w:rPr>
          <w:rFonts w:hint="eastAsia" w:ascii="仿宋_GB2312" w:hAnsi="仿宋_GB2312" w:cs="仿宋_GB2312"/>
          <w:color w:val="auto"/>
          <w:sz w:val="32"/>
          <w:szCs w:val="32"/>
          <w:highlight w:val="none"/>
          <w:lang w:val="en-US" w:eastAsia="zh-CN"/>
        </w:rPr>
        <w:t>到</w:t>
      </w: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年12月31日。例如：①申报人员20</w:t>
      </w:r>
      <w:r>
        <w:rPr>
          <w:rFonts w:hint="eastAsia" w:ascii="仿宋_GB2312" w:hAnsi="仿宋_GB2312" w:eastAsia="仿宋_GB2312" w:cs="仿宋_GB2312"/>
          <w:color w:val="auto"/>
          <w:sz w:val="32"/>
          <w:szCs w:val="32"/>
          <w:highlight w:val="none"/>
          <w:lang w:val="en-US" w:eastAsia="zh-CN"/>
        </w:rPr>
        <w:t>20</w:t>
      </w:r>
      <w:r>
        <w:rPr>
          <w:rFonts w:hint="eastAsia" w:ascii="仿宋_GB2312" w:hAnsi="仿宋_GB2312" w:eastAsia="仿宋_GB2312" w:cs="仿宋_GB2312"/>
          <w:color w:val="auto"/>
          <w:sz w:val="32"/>
          <w:szCs w:val="32"/>
          <w:highlight w:val="none"/>
        </w:rPr>
        <w:t>年2月取得中级资格并聘任中级岗位，填写：20</w:t>
      </w:r>
      <w:r>
        <w:rPr>
          <w:rFonts w:hint="eastAsia" w:ascii="仿宋_GB2312" w:hAnsi="仿宋_GB2312" w:eastAsia="仿宋_GB2312" w:cs="仿宋_GB2312"/>
          <w:color w:val="auto"/>
          <w:sz w:val="32"/>
          <w:szCs w:val="32"/>
          <w:highlight w:val="none"/>
          <w:lang w:val="en-US" w:eastAsia="zh-CN"/>
        </w:rPr>
        <w:t>20</w:t>
      </w:r>
      <w:r>
        <w:rPr>
          <w:rFonts w:hint="eastAsia" w:ascii="仿宋_GB2312" w:hAnsi="仿宋_GB2312" w:eastAsia="仿宋_GB2312" w:cs="仿宋_GB2312"/>
          <w:color w:val="auto"/>
          <w:sz w:val="32"/>
          <w:szCs w:val="32"/>
          <w:highlight w:val="none"/>
        </w:rPr>
        <w:t>-02，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；②申报人员201</w:t>
      </w:r>
      <w:r>
        <w:rPr>
          <w:rFonts w:hint="eastAsia" w:ascii="仿宋_GB2312" w:hAnsi="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年取得初级资格并聘任在初级岗位，20</w:t>
      </w:r>
      <w:r>
        <w:rPr>
          <w:rFonts w:hint="eastAsia" w:ascii="仿宋_GB2312" w:hAnsi="仿宋_GB2312" w:eastAsia="仿宋_GB2312" w:cs="仿宋_GB2312"/>
          <w:color w:val="auto"/>
          <w:sz w:val="32"/>
          <w:szCs w:val="32"/>
          <w:highlight w:val="none"/>
          <w:lang w:val="en-US" w:eastAsia="zh-CN"/>
        </w:rPr>
        <w:t>20</w:t>
      </w:r>
      <w:r>
        <w:rPr>
          <w:rFonts w:hint="eastAsia" w:ascii="仿宋_GB2312" w:hAnsi="仿宋_GB2312" w:eastAsia="仿宋_GB2312" w:cs="仿宋_GB2312"/>
          <w:color w:val="auto"/>
          <w:sz w:val="32"/>
          <w:szCs w:val="32"/>
          <w:highlight w:val="none"/>
        </w:rPr>
        <w:t>年2月取得中级资格，</w:t>
      </w:r>
      <w:r>
        <w:rPr>
          <w:rFonts w:hint="eastAsia" w:ascii="仿宋_GB2312" w:hAnsi="仿宋_GB2312" w:cs="仿宋_GB2312"/>
          <w:color w:val="auto"/>
          <w:sz w:val="32"/>
          <w:szCs w:val="32"/>
          <w:highlight w:val="none"/>
          <w:lang w:val="en-US" w:eastAsia="zh-CN"/>
        </w:rPr>
        <w:t>但仍继续聘任在初级岗位，</w:t>
      </w:r>
      <w:r>
        <w:rPr>
          <w:rFonts w:hint="eastAsia" w:ascii="仿宋_GB2312" w:hAnsi="仿宋_GB2312" w:eastAsia="仿宋_GB2312" w:cs="仿宋_GB2312"/>
          <w:color w:val="auto"/>
          <w:sz w:val="32"/>
          <w:szCs w:val="32"/>
          <w:highlight w:val="none"/>
        </w:rPr>
        <w:t>20</w:t>
      </w:r>
      <w:r>
        <w:rPr>
          <w:rFonts w:hint="eastAsia" w:ascii="仿宋_GB2312" w:hAnsi="仿宋_GB2312" w:eastAsia="仿宋_GB2312" w:cs="仿宋_GB2312"/>
          <w:color w:val="auto"/>
          <w:sz w:val="32"/>
          <w:szCs w:val="32"/>
          <w:highlight w:val="none"/>
          <w:lang w:val="en-US" w:eastAsia="zh-CN"/>
        </w:rPr>
        <w:t>21</w:t>
      </w:r>
      <w:r>
        <w:rPr>
          <w:rFonts w:hint="eastAsia" w:ascii="仿宋_GB2312" w:hAnsi="仿宋_GB2312" w:eastAsia="仿宋_GB2312" w:cs="仿宋_GB2312"/>
          <w:color w:val="auto"/>
          <w:sz w:val="32"/>
          <w:szCs w:val="32"/>
          <w:highlight w:val="none"/>
        </w:rPr>
        <w:t>年被聘任到中级岗位上，填写：20</w:t>
      </w:r>
      <w:r>
        <w:rPr>
          <w:rFonts w:hint="eastAsia" w:ascii="仿宋_GB2312" w:hAnsi="仿宋_GB2312" w:eastAsia="仿宋_GB2312" w:cs="仿宋_GB2312"/>
          <w:color w:val="auto"/>
          <w:sz w:val="32"/>
          <w:szCs w:val="32"/>
          <w:highlight w:val="none"/>
          <w:lang w:val="en-US" w:eastAsia="zh-CN"/>
        </w:rPr>
        <w:t>20</w:t>
      </w:r>
      <w:r>
        <w:rPr>
          <w:rFonts w:hint="eastAsia" w:ascii="仿宋_GB2312" w:hAnsi="仿宋_GB2312" w:eastAsia="仿宋_GB2312" w:cs="仿宋_GB2312"/>
          <w:color w:val="auto"/>
          <w:sz w:val="32"/>
          <w:szCs w:val="32"/>
          <w:highlight w:val="none"/>
        </w:rPr>
        <w:t>-02，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w:t>
      </w:r>
    </w:p>
    <w:p w14:paraId="79405A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highlight w:val="none"/>
        </w:rPr>
        <w:t>现专业技术职称通过</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rPr>
        <w:t>改系列</w:t>
      </w:r>
      <w:r>
        <w:rPr>
          <w:rFonts w:hint="eastAsia" w:ascii="仿宋_GB2312" w:hAnsi="仿宋_GB2312" w:eastAsia="仿宋_GB2312" w:cs="仿宋_GB2312"/>
          <w:color w:val="auto"/>
          <w:sz w:val="32"/>
          <w:highlight w:val="none"/>
          <w:lang w:eastAsia="zh-CN"/>
        </w:rPr>
        <w:t>评审”获</w:t>
      </w:r>
      <w:r>
        <w:rPr>
          <w:rFonts w:hint="eastAsia" w:ascii="仿宋_GB2312" w:hAnsi="仿宋_GB2312" w:eastAsia="仿宋_GB2312" w:cs="仿宋_GB2312"/>
          <w:color w:val="auto"/>
          <w:sz w:val="32"/>
          <w:highlight w:val="none"/>
        </w:rPr>
        <w:t>得的，应先填写现</w:t>
      </w:r>
      <w:r>
        <w:rPr>
          <w:rFonts w:hint="eastAsia" w:ascii="仿宋_GB2312" w:hAnsi="仿宋_GB2312" w:eastAsia="仿宋_GB2312" w:cs="仿宋_GB2312"/>
          <w:color w:val="auto"/>
          <w:sz w:val="32"/>
          <w:highlight w:val="none"/>
          <w:lang w:eastAsia="zh-CN"/>
        </w:rPr>
        <w:t>专业技术</w:t>
      </w:r>
      <w:r>
        <w:rPr>
          <w:rFonts w:hint="eastAsia" w:ascii="仿宋_GB2312" w:hAnsi="仿宋_GB2312" w:eastAsia="仿宋_GB2312" w:cs="仿宋_GB2312"/>
          <w:color w:val="auto"/>
          <w:sz w:val="32"/>
          <w:highlight w:val="none"/>
        </w:rPr>
        <w:t>职称信息，再</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rPr>
        <w:t>新增</w:t>
      </w:r>
      <w:r>
        <w:rPr>
          <w:rFonts w:hint="eastAsia" w:ascii="仿宋_GB2312" w:hAnsi="仿宋_GB2312" w:eastAsia="仿宋_GB2312" w:cs="仿宋_GB2312"/>
          <w:color w:val="auto"/>
          <w:sz w:val="32"/>
          <w:highlight w:val="none"/>
          <w:lang w:eastAsia="zh-CN"/>
        </w:rPr>
        <w:t>”</w:t>
      </w:r>
      <w:r>
        <w:rPr>
          <w:rFonts w:hint="eastAsia" w:ascii="仿宋_GB2312" w:hAnsi="仿宋_GB2312" w:eastAsia="仿宋_GB2312" w:cs="仿宋_GB2312"/>
          <w:color w:val="auto"/>
          <w:sz w:val="32"/>
          <w:highlight w:val="none"/>
        </w:rPr>
        <w:t>改系列前的专业技术职称信息</w:t>
      </w:r>
      <w:r>
        <w:rPr>
          <w:rFonts w:hint="eastAsia" w:ascii="仿宋_GB2312" w:hAnsi="仿宋_GB2312" w:cs="仿宋_GB2312"/>
          <w:color w:val="auto"/>
          <w:sz w:val="32"/>
          <w:highlight w:val="none"/>
          <w:lang w:eastAsia="zh-CN"/>
        </w:rPr>
        <w:t>，</w:t>
      </w:r>
      <w:r>
        <w:rPr>
          <w:rFonts w:hint="default" w:ascii="仿宋_GB2312" w:hAnsi="仿宋_GB2312" w:eastAsia="仿宋_GB2312" w:cs="仿宋_GB2312"/>
          <w:color w:val="auto"/>
          <w:sz w:val="32"/>
          <w:szCs w:val="32"/>
          <w:highlight w:val="none"/>
          <w:lang w:val="en-US" w:eastAsia="zh-CN"/>
        </w:rPr>
        <w:t>上传现职称</w:t>
      </w:r>
      <w:r>
        <w:rPr>
          <w:rFonts w:hint="eastAsia" w:ascii="仿宋_GB2312" w:hAnsi="仿宋_GB2312" w:cs="仿宋_GB2312"/>
          <w:color w:val="auto"/>
          <w:sz w:val="32"/>
          <w:szCs w:val="32"/>
          <w:highlight w:val="none"/>
          <w:lang w:val="en-US" w:eastAsia="zh-CN"/>
        </w:rPr>
        <w:t>考试合格证书</w:t>
      </w:r>
      <w:r>
        <w:rPr>
          <w:rFonts w:hint="default" w:ascii="仿宋_GB2312" w:hAnsi="仿宋_GB2312" w:eastAsia="仿宋_GB2312" w:cs="仿宋_GB2312"/>
          <w:color w:val="auto"/>
          <w:sz w:val="32"/>
          <w:szCs w:val="32"/>
          <w:highlight w:val="none"/>
          <w:lang w:val="en-US" w:eastAsia="zh-CN"/>
        </w:rPr>
        <w:t>原件扫描件（提供复印件的，需加盖档案管理部门公章）。</w:t>
      </w:r>
    </w:p>
    <w:p w14:paraId="2109B18F">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lang w:val="en-US" w:eastAsia="zh-CN"/>
        </w:rPr>
        <w:t>七</w:t>
      </w:r>
      <w:r>
        <w:rPr>
          <w:rFonts w:hint="default" w:ascii="Times New Roman" w:hAnsi="Times New Roman" w:eastAsia="黑体" w:cs="Times New Roman"/>
          <w:color w:val="auto"/>
          <w:sz w:val="32"/>
          <w:szCs w:val="32"/>
          <w:highlight w:val="none"/>
        </w:rPr>
        <w:t>、现任（含兼任）行政职务</w:t>
      </w:r>
    </w:p>
    <w:p w14:paraId="001D6C13">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color w:val="auto"/>
          <w:sz w:val="32"/>
          <w:szCs w:val="32"/>
          <w:highlight w:val="none"/>
        </w:rPr>
      </w:pP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现任</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含兼任</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行政职务</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应与人事档案信息一致，填报正式文件任命的行政职务</w:t>
      </w:r>
      <w:r>
        <w:rPr>
          <w:rFonts w:hint="eastAsia"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rPr>
        <w:t>并上传正式任命文件</w:t>
      </w:r>
      <w:r>
        <w:rPr>
          <w:rFonts w:hint="eastAsia" w:ascii="Times New Roman" w:hAnsi="Times New Roman" w:cs="Times New Roman"/>
          <w:color w:val="auto"/>
          <w:sz w:val="32"/>
          <w:szCs w:val="32"/>
          <w:highlight w:val="none"/>
          <w:lang w:eastAsia="zh-CN"/>
        </w:rPr>
        <w:t>。系事业单位人员的，应同时上传按人事管理权限审批备案的《事业单位专业技术岗位兼职审批表》等。</w:t>
      </w:r>
    </w:p>
    <w:p w14:paraId="660D5DF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lang w:val="en-US" w:eastAsia="zh-CN"/>
        </w:rPr>
        <w:t>八</w:t>
      </w:r>
      <w:r>
        <w:rPr>
          <w:rFonts w:hint="default" w:ascii="Times New Roman" w:hAnsi="Times New Roman" w:eastAsia="黑体" w:cs="Times New Roman"/>
          <w:color w:val="auto"/>
          <w:sz w:val="32"/>
          <w:szCs w:val="32"/>
          <w:highlight w:val="none"/>
        </w:rPr>
        <w:t>、任现职以来考核情况信息</w:t>
      </w:r>
    </w:p>
    <w:p w14:paraId="2173AA7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填写近5年</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2021年至2025年</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的</w:t>
      </w:r>
      <w:r>
        <w:rPr>
          <w:rFonts w:hint="eastAsia" w:ascii="仿宋_GB2312" w:hAnsi="仿宋_GB2312" w:eastAsia="仿宋_GB2312" w:cs="仿宋_GB2312"/>
          <w:color w:val="auto"/>
          <w:sz w:val="32"/>
          <w:szCs w:val="32"/>
          <w:highlight w:val="none"/>
          <w:lang w:eastAsia="zh-CN"/>
        </w:rPr>
        <w:t>年度</w:t>
      </w:r>
      <w:r>
        <w:rPr>
          <w:rFonts w:hint="eastAsia" w:ascii="仿宋_GB2312" w:hAnsi="仿宋_GB2312" w:eastAsia="仿宋_GB2312" w:cs="仿宋_GB2312"/>
          <w:color w:val="auto"/>
          <w:sz w:val="32"/>
          <w:szCs w:val="32"/>
          <w:highlight w:val="none"/>
        </w:rPr>
        <w:t>考核情况，应按实际考核确定的等次填写，</w:t>
      </w:r>
      <w:r>
        <w:rPr>
          <w:rFonts w:hint="default" w:ascii="仿宋_GB2312" w:hAnsi="仿宋_GB2312" w:eastAsia="仿宋_GB2312" w:cs="仿宋_GB2312"/>
          <w:color w:val="auto"/>
          <w:sz w:val="32"/>
          <w:szCs w:val="32"/>
          <w:highlight w:val="none"/>
          <w:lang w:val="en-US" w:eastAsia="zh-CN"/>
        </w:rPr>
        <w:t>并上传</w:t>
      </w:r>
      <w:r>
        <w:rPr>
          <w:rFonts w:hint="eastAsia" w:ascii="仿宋_GB2312" w:hAnsi="仿宋_GB2312" w:eastAsia="仿宋_GB2312" w:cs="仿宋_GB2312"/>
          <w:color w:val="auto"/>
          <w:sz w:val="32"/>
          <w:szCs w:val="32"/>
          <w:highlight w:val="none"/>
          <w:lang w:val="en-US" w:eastAsia="zh-CN"/>
        </w:rPr>
        <w:t>人事档案记载</w:t>
      </w:r>
      <w:r>
        <w:rPr>
          <w:rFonts w:hint="default"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lang w:val="en-US" w:eastAsia="zh-CN"/>
        </w:rPr>
        <w:t>《年度</w:t>
      </w:r>
      <w:r>
        <w:rPr>
          <w:rFonts w:hint="default" w:ascii="仿宋_GB2312" w:hAnsi="仿宋_GB2312" w:eastAsia="仿宋_GB2312" w:cs="仿宋_GB2312"/>
          <w:color w:val="auto"/>
          <w:sz w:val="32"/>
          <w:szCs w:val="32"/>
          <w:highlight w:val="none"/>
          <w:lang w:val="en-US" w:eastAsia="zh-CN"/>
        </w:rPr>
        <w:t>考核表</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w:t>
      </w:r>
    </w:p>
    <w:p w14:paraId="768C216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lang w:val="en-US" w:eastAsia="zh-CN"/>
        </w:rPr>
        <w:t>九</w:t>
      </w:r>
      <w:r>
        <w:rPr>
          <w:rFonts w:hint="default" w:ascii="Times New Roman" w:hAnsi="Times New Roman" w:eastAsia="黑体" w:cs="Times New Roman"/>
          <w:color w:val="auto"/>
          <w:sz w:val="32"/>
          <w:szCs w:val="32"/>
          <w:highlight w:val="none"/>
        </w:rPr>
        <w:t>、近五年学习培训及继续教育经历</w:t>
      </w:r>
    </w:p>
    <w:p w14:paraId="6D60A63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自申报年度往前数5个连续年度的继续教育情况不得缺失。</w:t>
      </w:r>
      <w:r>
        <w:rPr>
          <w:rFonts w:hint="eastAsia" w:ascii="仿宋_GB2312" w:hAnsi="仿宋_GB2312" w:eastAsia="仿宋_GB2312" w:cs="仿宋_GB2312"/>
          <w:color w:val="auto"/>
          <w:sz w:val="32"/>
          <w:szCs w:val="32"/>
          <w:highlight w:val="none"/>
          <w:lang w:eastAsia="zh-CN"/>
        </w:rPr>
        <w:t>按照专业技术人员继续教育相关规定，</w:t>
      </w:r>
      <w:r>
        <w:rPr>
          <w:rFonts w:hint="eastAsia" w:ascii="仿宋_GB2312" w:hAnsi="仿宋_GB2312" w:eastAsia="仿宋_GB2312" w:cs="仿宋_GB2312"/>
          <w:color w:val="auto"/>
          <w:sz w:val="32"/>
          <w:szCs w:val="32"/>
          <w:highlight w:val="none"/>
        </w:rPr>
        <w:t>每年要求继续教育不低于90个学时，其中公需科目不低于30个学时，专业科目不低于60个学时。</w:t>
      </w:r>
    </w:p>
    <w:p w14:paraId="50FCD8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Times New Roman"/>
          <w:color w:val="auto"/>
          <w:sz w:val="32"/>
          <w:szCs w:val="32"/>
          <w:highlight w:val="none"/>
          <w:lang w:eastAsia="zh-CN"/>
        </w:rPr>
      </w:pPr>
      <w:r>
        <w:rPr>
          <w:rFonts w:hint="eastAsia" w:ascii="Times New Roman" w:hAnsi="Times New Roman" w:eastAsia="黑体" w:cs="Times New Roman"/>
          <w:color w:val="auto"/>
          <w:kern w:val="2"/>
          <w:sz w:val="32"/>
          <w:szCs w:val="32"/>
          <w:lang w:val="en-US" w:eastAsia="zh-CN" w:bidi="ar-SA"/>
        </w:rPr>
        <w:t>十、</w:t>
      </w:r>
      <w:r>
        <w:rPr>
          <w:rFonts w:hint="eastAsia" w:ascii="Times New Roman" w:hAnsi="Times New Roman" w:eastAsia="黑体" w:cs="Times New Roman"/>
          <w:color w:val="auto"/>
          <w:sz w:val="32"/>
          <w:szCs w:val="32"/>
          <w:highlight w:val="none"/>
          <w:lang w:eastAsia="zh-CN"/>
        </w:rPr>
        <w:t>工作经历</w:t>
      </w:r>
    </w:p>
    <w:p w14:paraId="5A0DC9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据实填写，并上传证明材料。工作经历应时间连贯，从参加工作时间填起，与本人人事档案记载一致。</w:t>
      </w:r>
    </w:p>
    <w:p w14:paraId="6056AC7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lang w:eastAsia="zh-CN"/>
        </w:rPr>
        <w:t>十</w:t>
      </w:r>
      <w:r>
        <w:rPr>
          <w:rFonts w:hint="eastAsia" w:ascii="Times New Roman" w:hAnsi="Times New Roman" w:eastAsia="黑体" w:cs="Times New Roman"/>
          <w:color w:val="auto"/>
          <w:sz w:val="32"/>
          <w:szCs w:val="32"/>
          <w:highlight w:val="none"/>
          <w:lang w:val="en-US" w:eastAsia="zh-CN"/>
        </w:rPr>
        <w:t>一</w:t>
      </w:r>
      <w:r>
        <w:rPr>
          <w:rFonts w:hint="eastAsia" w:ascii="Times New Roman" w:hAnsi="Times New Roman" w:eastAsia="黑体" w:cs="Times New Roman"/>
          <w:color w:val="auto"/>
          <w:sz w:val="32"/>
          <w:szCs w:val="32"/>
          <w:highlight w:val="none"/>
          <w:lang w:eastAsia="zh-CN"/>
        </w:rPr>
        <w:t>、</w:t>
      </w:r>
      <w:r>
        <w:rPr>
          <w:rFonts w:hint="default" w:ascii="Times New Roman" w:hAnsi="Times New Roman" w:eastAsia="黑体" w:cs="Times New Roman"/>
          <w:color w:val="auto"/>
          <w:sz w:val="32"/>
          <w:szCs w:val="32"/>
          <w:highlight w:val="none"/>
        </w:rPr>
        <w:t>任现职以来取得的代表性成果</w:t>
      </w:r>
    </w:p>
    <w:p w14:paraId="291A7EE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填写取得现职称以来获得的代表性成果</w:t>
      </w:r>
      <w:r>
        <w:rPr>
          <w:rFonts w:hint="eastAsia" w:ascii="仿宋_GB2312" w:hAnsi="仿宋_GB2312" w:eastAsia="仿宋_GB2312" w:cs="仿宋_GB2312"/>
          <w:color w:val="auto"/>
          <w:sz w:val="32"/>
          <w:szCs w:val="32"/>
          <w:highlight w:val="none"/>
          <w:lang w:eastAsia="zh-CN"/>
        </w:rPr>
        <w:t>，“类别”</w:t>
      </w:r>
      <w:r>
        <w:rPr>
          <w:rFonts w:hint="eastAsia" w:ascii="仿宋_GB2312" w:hAnsi="仿宋_GB2312" w:eastAsia="仿宋_GB2312" w:cs="仿宋_GB2312"/>
          <w:color w:val="auto"/>
          <w:sz w:val="32"/>
          <w:szCs w:val="32"/>
          <w:highlight w:val="none"/>
        </w:rPr>
        <w:t>包括</w:t>
      </w:r>
      <w:r>
        <w:rPr>
          <w:rFonts w:hint="eastAsia" w:ascii="仿宋_GB2312" w:hAnsi="仿宋_GB2312" w:eastAsia="仿宋_GB2312" w:cs="仿宋_GB2312"/>
          <w:color w:val="auto"/>
          <w:sz w:val="32"/>
          <w:szCs w:val="32"/>
          <w:highlight w:val="none"/>
          <w:lang w:eastAsia="zh-CN"/>
        </w:rPr>
        <w:t>“</w:t>
      </w:r>
      <w:bookmarkStart w:id="0" w:name="OLE_LINK1"/>
      <w:r>
        <w:rPr>
          <w:rFonts w:hint="eastAsia" w:ascii="仿宋_GB2312" w:hAnsi="仿宋_GB2312" w:eastAsia="仿宋_GB2312" w:cs="仿宋_GB2312"/>
          <w:color w:val="auto"/>
          <w:sz w:val="32"/>
          <w:szCs w:val="32"/>
          <w:highlight w:val="none"/>
        </w:rPr>
        <w:t>获奖</w:t>
      </w:r>
      <w:r>
        <w:rPr>
          <w:rFonts w:hint="eastAsia" w:ascii="仿宋_GB2312" w:hAnsi="仿宋_GB2312" w:eastAsia="仿宋_GB2312" w:cs="仿宋_GB2312"/>
          <w:color w:val="auto"/>
          <w:sz w:val="32"/>
          <w:szCs w:val="32"/>
          <w:highlight w:val="none"/>
          <w:lang w:val="en-US" w:eastAsia="zh-CN"/>
        </w:rPr>
        <w:t>/表彰</w:t>
      </w:r>
      <w:r>
        <w:rPr>
          <w:rFonts w:hint="eastAsia" w:ascii="仿宋_GB2312" w:hAnsi="仿宋_GB2312" w:eastAsia="仿宋_GB2312" w:cs="仿宋_GB2312"/>
          <w:color w:val="auto"/>
          <w:sz w:val="32"/>
          <w:szCs w:val="32"/>
          <w:highlight w:val="none"/>
        </w:rPr>
        <w:t>、课题</w:t>
      </w:r>
      <w:r>
        <w:rPr>
          <w:rFonts w:hint="eastAsia" w:ascii="仿宋_GB2312" w:hAnsi="仿宋_GB2312" w:eastAsia="仿宋_GB2312" w:cs="仿宋_GB2312"/>
          <w:color w:val="auto"/>
          <w:sz w:val="32"/>
          <w:szCs w:val="32"/>
          <w:highlight w:val="none"/>
          <w:lang w:val="en-US" w:eastAsia="zh-CN"/>
        </w:rPr>
        <w:t>/项目</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专利、</w:t>
      </w:r>
      <w:r>
        <w:rPr>
          <w:rFonts w:hint="eastAsia" w:ascii="仿宋_GB2312" w:hAnsi="仿宋_GB2312" w:eastAsia="仿宋_GB2312" w:cs="仿宋_GB2312"/>
          <w:color w:val="auto"/>
          <w:sz w:val="32"/>
          <w:szCs w:val="32"/>
          <w:highlight w:val="none"/>
        </w:rPr>
        <w:t>论文</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著作</w:t>
      </w:r>
      <w:r>
        <w:rPr>
          <w:rFonts w:hint="eastAsia" w:ascii="仿宋_GB2312" w:hAnsi="仿宋_GB2312" w:eastAsia="仿宋_GB2312" w:cs="仿宋_GB2312"/>
          <w:color w:val="auto"/>
          <w:sz w:val="32"/>
          <w:szCs w:val="32"/>
          <w:highlight w:val="none"/>
          <w:lang w:eastAsia="zh-CN"/>
        </w:rPr>
        <w:t>、实务、</w:t>
      </w:r>
      <w:r>
        <w:rPr>
          <w:rFonts w:hint="eastAsia" w:ascii="仿宋_GB2312" w:hAnsi="仿宋_GB2312" w:eastAsia="仿宋_GB2312" w:cs="仿宋_GB2312"/>
          <w:color w:val="auto"/>
          <w:sz w:val="32"/>
          <w:szCs w:val="32"/>
          <w:highlight w:val="none"/>
        </w:rPr>
        <w:t>其他</w:t>
      </w:r>
      <w:bookmarkEnd w:id="0"/>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等</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类，</w:t>
      </w:r>
      <w:r>
        <w:rPr>
          <w:rFonts w:hint="default" w:ascii="仿宋_GB2312" w:hAnsi="仿宋_GB2312" w:eastAsia="仿宋_GB2312" w:cs="仿宋_GB2312"/>
          <w:color w:val="auto"/>
          <w:sz w:val="32"/>
          <w:szCs w:val="32"/>
          <w:highlight w:val="none"/>
          <w:lang w:val="en-US" w:eastAsia="zh-CN"/>
        </w:rPr>
        <w:t>填报时要</w:t>
      </w:r>
      <w:r>
        <w:rPr>
          <w:rFonts w:hint="eastAsia" w:ascii="仿宋_GB2312" w:hAnsi="仿宋_GB2312" w:eastAsia="仿宋_GB2312" w:cs="仿宋_GB2312"/>
          <w:color w:val="auto"/>
          <w:sz w:val="32"/>
          <w:szCs w:val="32"/>
          <w:highlight w:val="none"/>
          <w:lang w:val="en-US" w:eastAsia="zh-CN"/>
        </w:rPr>
        <w:t>严格对照《工作业绩和成果对照表》“对照填报类别”</w:t>
      </w:r>
      <w:r>
        <w:rPr>
          <w:rFonts w:hint="default" w:ascii="仿宋_GB2312" w:hAnsi="仿宋_GB2312" w:eastAsia="仿宋_GB2312" w:cs="仿宋_GB2312"/>
          <w:color w:val="auto"/>
          <w:sz w:val="32"/>
          <w:szCs w:val="32"/>
          <w:highlight w:val="none"/>
          <w:lang w:val="en-US" w:eastAsia="zh-CN"/>
        </w:rPr>
        <w:t>分类填写，避免出现各类内容混填情况。</w:t>
      </w:r>
      <w:r>
        <w:rPr>
          <w:rFonts w:hint="eastAsia" w:ascii="仿宋_GB2312" w:hAnsi="仿宋_GB2312" w:eastAsia="仿宋_GB2312" w:cs="仿宋_GB2312"/>
          <w:color w:val="auto"/>
          <w:sz w:val="32"/>
          <w:szCs w:val="32"/>
          <w:highlight w:val="none"/>
          <w:lang w:eastAsia="zh-CN"/>
        </w:rPr>
        <w:t>各类代表性成果应符合《标准条件》对应要求，需与</w:t>
      </w:r>
      <w:r>
        <w:rPr>
          <w:rFonts w:hint="eastAsia" w:ascii="仿宋_GB2312" w:hAnsi="仿宋_GB2312" w:eastAsia="仿宋_GB2312" w:cs="仿宋_GB2312"/>
          <w:color w:val="auto"/>
          <w:sz w:val="32"/>
          <w:szCs w:val="32"/>
          <w:highlight w:val="none"/>
          <w:lang w:val="en-US" w:eastAsia="zh-CN"/>
        </w:rPr>
        <w:t>申报职称工作相关，不得填写取得现职称以前和无原件的成果</w:t>
      </w:r>
      <w:r>
        <w:rPr>
          <w:rFonts w:hint="eastAsia" w:ascii="仿宋_GB2312" w:hAnsi="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每项成果在申报中只能使用一次</w:t>
      </w:r>
      <w:r>
        <w:rPr>
          <w:rFonts w:hint="eastAsia" w:ascii="仿宋_GB2312" w:hAnsi="仿宋_GB2312" w:cs="仿宋_GB2312"/>
          <w:color w:val="auto"/>
          <w:sz w:val="32"/>
          <w:szCs w:val="32"/>
          <w:highlight w:val="none"/>
          <w:lang w:val="en-US" w:eastAsia="zh-CN"/>
        </w:rPr>
        <w:t>，不得多头申报。</w:t>
      </w:r>
      <w:r>
        <w:rPr>
          <w:rFonts w:hint="eastAsia" w:ascii="仿宋_GB2312" w:hAnsi="仿宋_GB2312" w:eastAsia="仿宋_GB2312" w:cs="仿宋_GB2312"/>
          <w:color w:val="auto"/>
          <w:sz w:val="32"/>
          <w:szCs w:val="32"/>
          <w:highlight w:val="none"/>
          <w:lang w:val="en-US" w:eastAsia="zh-CN"/>
        </w:rPr>
        <w:t>申报业绩成果取得时间应在本年度申报材料线上受理截止时间内，超期的不予认可、不予受理。</w:t>
      </w:r>
    </w:p>
    <w:p w14:paraId="6B9F4B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1.代表性成果证明材料按单项成果逐条上传，分别命名。“类别”应与《工作业绩和成果对照表》“对照填报类别”栏一致。“成果名称”命名格式统一为“工作业绩和成果对照表序号</w:t>
      </w:r>
      <w:r>
        <w:rPr>
          <w:rFonts w:hint="eastAsia" w:ascii="仿宋_GB2312" w:hAnsi="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材料名称”，如：著作对应序号为11，则填写“11-《</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职称申报评审系统最多支持录入15条代表性成果记录，每条记录支持上传多个附件，若业绩成果总数未超过15条，请按上述要求逐条录入，每项业绩成果的证明材料作为该条记录下的多个附件分别上传；若业绩成果总数超过15条，请将同一类别的业绩成果合并录入在同一条记录内，该条“成果名称”统一命名为“合并上传”，每条成果作为一个独立附件上传，每个附件命名格式为“工作业绩和成果对照表序号</w:t>
      </w:r>
      <w:r>
        <w:rPr>
          <w:rFonts w:hint="eastAsia" w:ascii="仿宋_GB2312" w:hAnsi="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材料名称”。</w:t>
      </w:r>
    </w:p>
    <w:p w14:paraId="6BF41E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w:t>
      </w:r>
      <w:r>
        <w:rPr>
          <w:rFonts w:hint="default" w:ascii="仿宋_GB2312" w:hAnsi="仿宋_GB2312" w:eastAsia="仿宋_GB2312" w:cs="仿宋_GB2312"/>
          <w:color w:val="auto"/>
          <w:sz w:val="32"/>
          <w:szCs w:val="32"/>
          <w:highlight w:val="none"/>
          <w:lang w:val="en-US" w:eastAsia="zh-CN"/>
        </w:rPr>
        <w:t>课题</w:t>
      </w:r>
      <w:r>
        <w:rPr>
          <w:rFonts w:hint="eastAsia" w:ascii="仿宋_GB2312" w:hAnsi="仿宋_GB2312" w:eastAsia="仿宋_GB2312" w:cs="仿宋_GB2312"/>
          <w:color w:val="auto"/>
          <w:sz w:val="32"/>
          <w:szCs w:val="32"/>
          <w:highlight w:val="none"/>
          <w:lang w:val="en-US" w:eastAsia="zh-CN"/>
        </w:rPr>
        <w:t>/项目类成果应上传完整闭环证明材料。其中，系课题、制度、决策成果、重点项目、基础设施建设的，应同时上传</w:t>
      </w:r>
      <w:r>
        <w:rPr>
          <w:rFonts w:hint="default" w:ascii="仿宋_GB2312" w:hAnsi="仿宋_GB2312" w:eastAsia="仿宋_GB2312" w:cs="仿宋_GB2312"/>
          <w:color w:val="auto"/>
          <w:sz w:val="32"/>
          <w:szCs w:val="32"/>
          <w:highlight w:val="none"/>
          <w:lang w:val="en-US" w:eastAsia="zh-CN"/>
        </w:rPr>
        <w:t>开题</w:t>
      </w:r>
      <w:r>
        <w:rPr>
          <w:rFonts w:hint="eastAsia" w:ascii="仿宋_GB2312" w:hAnsi="仿宋_GB2312" w:eastAsia="仿宋_GB2312" w:cs="仿宋_GB2312"/>
          <w:color w:val="auto"/>
          <w:sz w:val="32"/>
          <w:szCs w:val="32"/>
          <w:highlight w:val="none"/>
          <w:lang w:val="en-US" w:eastAsia="zh-CN"/>
        </w:rPr>
        <w:t>（立项）通知</w:t>
      </w:r>
      <w:r>
        <w:rPr>
          <w:rFonts w:hint="default" w:ascii="仿宋_GB2312" w:hAnsi="仿宋_GB2312" w:eastAsia="仿宋_GB2312" w:cs="仿宋_GB2312"/>
          <w:color w:val="auto"/>
          <w:sz w:val="32"/>
          <w:szCs w:val="32"/>
          <w:highlight w:val="none"/>
          <w:lang w:val="en-US" w:eastAsia="zh-CN"/>
        </w:rPr>
        <w:t>、流程文件</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结题</w:t>
      </w:r>
      <w:r>
        <w:rPr>
          <w:rFonts w:hint="eastAsia" w:ascii="仿宋_GB2312" w:hAnsi="仿宋_GB2312" w:eastAsia="仿宋_GB2312" w:cs="仿宋_GB2312"/>
          <w:color w:val="auto"/>
          <w:sz w:val="32"/>
          <w:szCs w:val="32"/>
          <w:highlight w:val="none"/>
          <w:lang w:val="en-US" w:eastAsia="zh-CN"/>
        </w:rPr>
        <w:t>（结项、验收）</w:t>
      </w:r>
      <w:r>
        <w:rPr>
          <w:rFonts w:hint="default" w:ascii="仿宋_GB2312" w:hAnsi="仿宋_GB2312" w:eastAsia="仿宋_GB2312" w:cs="仿宋_GB2312"/>
          <w:color w:val="auto"/>
          <w:sz w:val="32"/>
          <w:szCs w:val="32"/>
          <w:highlight w:val="none"/>
          <w:lang w:val="en-US" w:eastAsia="zh-CN"/>
        </w:rPr>
        <w:t>报告</w:t>
      </w:r>
      <w:r>
        <w:rPr>
          <w:rFonts w:hint="eastAsia" w:ascii="仿宋_GB2312" w:hAnsi="仿宋_GB2312" w:eastAsia="仿宋_GB2312" w:cs="仿宋_GB2312"/>
          <w:color w:val="auto"/>
          <w:sz w:val="32"/>
          <w:szCs w:val="32"/>
          <w:highlight w:val="none"/>
          <w:lang w:val="en-US" w:eastAsia="zh-CN"/>
        </w:rPr>
        <w:t>、批准（批复）实施等证明材料；系设计、组织实施活动的，应同时上传活动方案、活动通知、活动现场照片、活动宣传报道</w:t>
      </w:r>
      <w:r>
        <w:rPr>
          <w:rFonts w:hint="default" w:ascii="仿宋_GB2312" w:hAnsi="仿宋_GB2312" w:eastAsia="仿宋_GB2312" w:cs="仿宋_GB2312"/>
          <w:color w:val="auto"/>
          <w:sz w:val="32"/>
          <w:szCs w:val="32"/>
          <w:highlight w:val="none"/>
          <w:lang w:val="en-US" w:eastAsia="zh-CN"/>
        </w:rPr>
        <w:t>等证明</w:t>
      </w:r>
      <w:r>
        <w:rPr>
          <w:rFonts w:hint="eastAsia" w:ascii="仿宋_GB2312" w:hAnsi="仿宋_GB2312" w:eastAsia="仿宋_GB2312" w:cs="仿宋_GB2312"/>
          <w:color w:val="auto"/>
          <w:sz w:val="32"/>
          <w:szCs w:val="32"/>
          <w:highlight w:val="none"/>
          <w:lang w:val="en-US" w:eastAsia="zh-CN"/>
        </w:rPr>
        <w:t>材料</w:t>
      </w:r>
      <w:r>
        <w:rPr>
          <w:rFonts w:hint="default" w:ascii="仿宋_GB2312" w:hAnsi="仿宋_GB2312" w:eastAsia="仿宋_GB2312" w:cs="仿宋_GB2312"/>
          <w:color w:val="auto"/>
          <w:sz w:val="32"/>
          <w:szCs w:val="32"/>
          <w:highlight w:val="none"/>
          <w:lang w:val="en-US" w:eastAsia="zh-CN"/>
        </w:rPr>
        <w:t>。</w:t>
      </w:r>
    </w:p>
    <w:p w14:paraId="7E2381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专利类成果涵盖发明专利、实用新型专利、外观设计专利、软件著作权等自主知识产权，或技术推广、成果转化等关键成果。系发明专利、实用新型专利、外观设计专利的，应同时上传专利申请受理通知书、专利证书等；系软件著作权的，应同时上传软件著作权受理通知书、软件著作权登记证书等；系技术推广、成果转化等关键成果的，应上传批文、证书、推广应用证明等。通过转让、受赠、继承等继受取得的成果不可作为个人业绩。</w:t>
      </w:r>
    </w:p>
    <w:p w14:paraId="1409BA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w:t>
      </w:r>
      <w:r>
        <w:rPr>
          <w:rFonts w:hint="default" w:ascii="仿宋_GB2312" w:hAnsi="仿宋_GB2312" w:eastAsia="仿宋_GB2312" w:cs="仿宋_GB2312"/>
          <w:color w:val="auto"/>
          <w:sz w:val="32"/>
          <w:szCs w:val="32"/>
          <w:highlight w:val="none"/>
          <w:lang w:val="en-US" w:eastAsia="zh-CN"/>
        </w:rPr>
        <w:t>论文</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著作</w:t>
      </w:r>
      <w:r>
        <w:rPr>
          <w:rFonts w:hint="eastAsia" w:ascii="仿宋_GB2312" w:hAnsi="仿宋_GB2312" w:eastAsia="仿宋_GB2312" w:cs="仿宋_GB2312"/>
          <w:color w:val="auto"/>
          <w:sz w:val="32"/>
          <w:szCs w:val="32"/>
          <w:highlight w:val="none"/>
          <w:lang w:val="en-US" w:eastAsia="zh-CN"/>
        </w:rPr>
        <w:t>类成果应</w:t>
      </w:r>
      <w:r>
        <w:rPr>
          <w:rFonts w:hint="default" w:ascii="仿宋_GB2312" w:hAnsi="仿宋_GB2312" w:eastAsia="仿宋_GB2312" w:cs="仿宋_GB2312"/>
          <w:color w:val="auto"/>
          <w:sz w:val="32"/>
          <w:szCs w:val="32"/>
          <w:highlight w:val="none"/>
          <w:lang w:val="en-US" w:eastAsia="zh-CN"/>
        </w:rPr>
        <w:t>确保</w:t>
      </w:r>
      <w:r>
        <w:rPr>
          <w:rFonts w:hint="eastAsia" w:ascii="仿宋_GB2312" w:hAnsi="仿宋_GB2312" w:eastAsia="仿宋_GB2312" w:cs="仿宋_GB2312"/>
          <w:color w:val="auto"/>
          <w:sz w:val="32"/>
          <w:szCs w:val="32"/>
          <w:highlight w:val="none"/>
          <w:lang w:val="en-US" w:eastAsia="zh-CN"/>
        </w:rPr>
        <w:t>上传</w:t>
      </w:r>
      <w:r>
        <w:rPr>
          <w:rFonts w:hint="default" w:ascii="仿宋_GB2312" w:hAnsi="仿宋_GB2312" w:eastAsia="仿宋_GB2312" w:cs="仿宋_GB2312"/>
          <w:color w:val="auto"/>
          <w:sz w:val="32"/>
          <w:szCs w:val="32"/>
          <w:highlight w:val="none"/>
          <w:lang w:val="en-US" w:eastAsia="zh-CN"/>
        </w:rPr>
        <w:t>附件清晰，仅上传封面、目录视为无效</w:t>
      </w:r>
      <w:r>
        <w:rPr>
          <w:rFonts w:hint="eastAsia" w:ascii="仿宋_GB2312" w:hAnsi="仿宋_GB2312" w:eastAsia="仿宋_GB2312" w:cs="仿宋_GB2312"/>
          <w:color w:val="auto"/>
          <w:sz w:val="32"/>
          <w:szCs w:val="32"/>
          <w:highlight w:val="none"/>
          <w:lang w:val="en-US" w:eastAsia="zh-CN"/>
        </w:rPr>
        <w:t>，各类</w:t>
      </w:r>
      <w:r>
        <w:rPr>
          <w:rFonts w:hint="default" w:ascii="仿宋_GB2312" w:hAnsi="仿宋_GB2312" w:eastAsia="仿宋_GB2312" w:cs="仿宋_GB2312"/>
          <w:color w:val="auto"/>
          <w:sz w:val="32"/>
          <w:szCs w:val="32"/>
          <w:highlight w:val="none"/>
          <w:lang w:val="en-US" w:eastAsia="zh-CN"/>
        </w:rPr>
        <w:t>用稿</w:t>
      </w:r>
      <w:r>
        <w:rPr>
          <w:rFonts w:hint="eastAsia" w:ascii="仿宋_GB2312" w:hAnsi="仿宋_GB2312" w:eastAsia="仿宋_GB2312" w:cs="仿宋_GB2312"/>
          <w:color w:val="auto"/>
          <w:sz w:val="32"/>
          <w:szCs w:val="32"/>
          <w:highlight w:val="none"/>
          <w:lang w:val="en-US" w:eastAsia="zh-CN"/>
        </w:rPr>
        <w:t>证明不作为有效材料</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时间</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填写期刊或著作的出版时间</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成果名称</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先注明</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论文</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著作</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，然后</w:t>
      </w:r>
      <w:r>
        <w:rPr>
          <w:rFonts w:hint="eastAsia" w:ascii="仿宋_GB2312" w:hAnsi="仿宋_GB2312" w:eastAsia="仿宋_GB2312" w:cs="仿宋_GB2312"/>
          <w:color w:val="auto"/>
          <w:sz w:val="32"/>
          <w:szCs w:val="32"/>
          <w:highlight w:val="none"/>
          <w:lang w:val="en-US" w:eastAsia="zh-CN"/>
        </w:rPr>
        <w:t>标注对应业绩成果对照表的序号，最后</w:t>
      </w:r>
      <w:r>
        <w:rPr>
          <w:rFonts w:hint="default" w:ascii="仿宋_GB2312" w:hAnsi="仿宋_GB2312" w:eastAsia="仿宋_GB2312" w:cs="仿宋_GB2312"/>
          <w:color w:val="auto"/>
          <w:sz w:val="32"/>
          <w:szCs w:val="32"/>
          <w:highlight w:val="none"/>
          <w:lang w:val="en-US" w:eastAsia="zh-CN"/>
        </w:rPr>
        <w:t>写作品名称、页</w:t>
      </w:r>
      <w:r>
        <w:rPr>
          <w:rFonts w:hint="eastAsia" w:ascii="仿宋_GB2312" w:hAnsi="仿宋_GB2312" w:eastAsia="仿宋_GB2312" w:cs="仿宋_GB2312"/>
          <w:color w:val="auto"/>
          <w:sz w:val="32"/>
          <w:szCs w:val="32"/>
          <w:highlight w:val="none"/>
          <w:lang w:val="en-US" w:eastAsia="zh-CN"/>
        </w:rPr>
        <w:t>码，</w:t>
      </w:r>
      <w:r>
        <w:rPr>
          <w:rFonts w:hint="default" w:ascii="仿宋_GB2312" w:hAnsi="仿宋_GB2312" w:eastAsia="仿宋_GB2312" w:cs="仿宋_GB2312"/>
          <w:color w:val="auto"/>
          <w:sz w:val="32"/>
          <w:szCs w:val="32"/>
          <w:highlight w:val="none"/>
          <w:lang w:val="en-US" w:eastAsia="zh-CN"/>
        </w:rPr>
        <w:t>如</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论文：</w:t>
      </w:r>
      <w:r>
        <w:rPr>
          <w:rFonts w:hint="eastAsia" w:ascii="仿宋_GB2312" w:hAnsi="仿宋_GB2312" w:eastAsia="仿宋_GB2312" w:cs="仿宋_GB2312"/>
          <w:color w:val="auto"/>
          <w:sz w:val="32"/>
          <w:szCs w:val="32"/>
          <w:highlight w:val="none"/>
          <w:lang w:val="en-US" w:eastAsia="zh-CN"/>
        </w:rPr>
        <w:t>10-</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P35”“著作</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11-</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期刊或出版社</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填写期刊或出版社的法定全称。</w:t>
      </w:r>
    </w:p>
    <w:p w14:paraId="71B9EC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论文材料应上传</w:t>
      </w:r>
      <w:r>
        <w:rPr>
          <w:rFonts w:hint="eastAsia" w:ascii="仿宋_GB2312" w:hAnsi="仿宋_GB2312" w:eastAsia="仿宋_GB2312" w:cs="仿宋_GB2312"/>
          <w:color w:val="auto"/>
          <w:sz w:val="32"/>
          <w:szCs w:val="32"/>
          <w:highlight w:val="none"/>
          <w:lang w:val="en-US" w:eastAsia="zh-CN"/>
        </w:rPr>
        <w:t>期刊</w:t>
      </w:r>
      <w:r>
        <w:rPr>
          <w:rFonts w:hint="default" w:ascii="仿宋_GB2312" w:hAnsi="仿宋_GB2312" w:eastAsia="仿宋_GB2312" w:cs="仿宋_GB2312"/>
          <w:color w:val="auto"/>
          <w:sz w:val="32"/>
          <w:szCs w:val="32"/>
          <w:highlight w:val="none"/>
          <w:lang w:val="en-US" w:eastAsia="zh-CN"/>
        </w:rPr>
        <w:t>封面页、</w:t>
      </w:r>
      <w:r>
        <w:rPr>
          <w:rFonts w:hint="eastAsia" w:ascii="仿宋_GB2312" w:hAnsi="仿宋_GB2312" w:eastAsia="仿宋_GB2312" w:cs="仿宋_GB2312"/>
          <w:color w:val="auto"/>
          <w:sz w:val="32"/>
          <w:szCs w:val="32"/>
          <w:highlight w:val="none"/>
          <w:lang w:val="en-US" w:eastAsia="zh-CN"/>
        </w:rPr>
        <w:t>版权页、</w:t>
      </w:r>
      <w:r>
        <w:rPr>
          <w:rFonts w:hint="default" w:ascii="仿宋_GB2312" w:hAnsi="仿宋_GB2312" w:eastAsia="仿宋_GB2312" w:cs="仿宋_GB2312"/>
          <w:color w:val="auto"/>
          <w:sz w:val="32"/>
          <w:szCs w:val="32"/>
          <w:highlight w:val="none"/>
          <w:lang w:val="en-US" w:eastAsia="zh-CN"/>
        </w:rPr>
        <w:t>目录页、</w:t>
      </w:r>
      <w:r>
        <w:rPr>
          <w:rFonts w:hint="eastAsia" w:ascii="仿宋_GB2312" w:hAnsi="仿宋_GB2312" w:eastAsia="仿宋_GB2312" w:cs="仿宋_GB2312"/>
          <w:color w:val="auto"/>
          <w:sz w:val="32"/>
          <w:szCs w:val="32"/>
          <w:highlight w:val="none"/>
          <w:lang w:val="en-US" w:eastAsia="zh-CN"/>
        </w:rPr>
        <w:t>论文全文，同时须提供国家新闻出版署官网（期刊/期刊社查询栏目）查询截图，以及论文在</w:t>
      </w:r>
      <w:r>
        <w:rPr>
          <w:rFonts w:hint="default" w:ascii="仿宋_GB2312" w:hAnsi="仿宋_GB2312" w:eastAsia="仿宋_GB2312" w:cs="仿宋_GB2312"/>
          <w:color w:val="auto"/>
          <w:sz w:val="32"/>
          <w:szCs w:val="32"/>
          <w:highlight w:val="none"/>
          <w:lang w:val="en-US" w:eastAsia="zh-CN"/>
        </w:rPr>
        <w:t>中国知网、万方数据、维普网任一</w:t>
      </w:r>
      <w:r>
        <w:rPr>
          <w:rFonts w:hint="eastAsia" w:ascii="仿宋_GB2312" w:hAnsi="仿宋_GB2312" w:eastAsia="仿宋_GB2312" w:cs="仿宋_GB2312"/>
          <w:color w:val="auto"/>
          <w:sz w:val="32"/>
          <w:szCs w:val="32"/>
          <w:highlight w:val="none"/>
          <w:lang w:val="en-US" w:eastAsia="zh-CN"/>
        </w:rPr>
        <w:t>官网</w:t>
      </w:r>
      <w:r>
        <w:rPr>
          <w:rFonts w:hint="default" w:ascii="仿宋_GB2312" w:hAnsi="仿宋_GB2312" w:eastAsia="仿宋_GB2312" w:cs="仿宋_GB2312"/>
          <w:color w:val="auto"/>
          <w:sz w:val="32"/>
          <w:szCs w:val="32"/>
          <w:highlight w:val="none"/>
          <w:lang w:val="en-US" w:eastAsia="zh-CN"/>
        </w:rPr>
        <w:t>数据库的检索页</w:t>
      </w:r>
      <w:r>
        <w:rPr>
          <w:rFonts w:hint="eastAsia" w:ascii="仿宋_GB2312" w:hAnsi="仿宋_GB2312" w:eastAsia="仿宋_GB2312" w:cs="仿宋_GB2312"/>
          <w:color w:val="auto"/>
          <w:sz w:val="32"/>
          <w:szCs w:val="32"/>
          <w:highlight w:val="none"/>
          <w:lang w:val="en-US" w:eastAsia="zh-CN"/>
        </w:rPr>
        <w:t>面截图，截图需包含浏览器地址栏</w:t>
      </w:r>
      <w:r>
        <w:rPr>
          <w:rFonts w:hint="default" w:ascii="仿宋_GB2312" w:hAnsi="仿宋_GB2312" w:eastAsia="仿宋_GB2312" w:cs="仿宋_GB2312"/>
          <w:color w:val="auto"/>
          <w:sz w:val="32"/>
          <w:szCs w:val="32"/>
          <w:highlight w:val="none"/>
          <w:lang w:val="en-US" w:eastAsia="zh-CN"/>
        </w:rPr>
        <w:t>。论文发表刊物属于核心期刊的，应上传刊物属于核心期刊的有关证明材料。所在单位审核人员</w:t>
      </w:r>
      <w:r>
        <w:rPr>
          <w:rFonts w:hint="eastAsia" w:ascii="仿宋_GB2312" w:hAnsi="仿宋_GB2312" w:eastAsia="仿宋_GB2312" w:cs="仿宋_GB2312"/>
          <w:color w:val="auto"/>
          <w:sz w:val="32"/>
          <w:szCs w:val="32"/>
          <w:highlight w:val="none"/>
          <w:lang w:val="en-US" w:eastAsia="zh-CN"/>
        </w:rPr>
        <w:t>须核验论文期刊实物原件</w:t>
      </w:r>
      <w:r>
        <w:rPr>
          <w:rFonts w:hint="default" w:ascii="仿宋_GB2312" w:hAnsi="仿宋_GB2312" w:eastAsia="仿宋_GB2312" w:cs="仿宋_GB2312"/>
          <w:color w:val="auto"/>
          <w:sz w:val="32"/>
          <w:szCs w:val="32"/>
          <w:highlight w:val="none"/>
          <w:lang w:val="en-US" w:eastAsia="zh-CN"/>
        </w:rPr>
        <w:t>。</w:t>
      </w:r>
    </w:p>
    <w:p w14:paraId="4EFE03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著作材料</w:t>
      </w:r>
      <w:r>
        <w:rPr>
          <w:rFonts w:hint="eastAsia" w:ascii="仿宋_GB2312" w:hAnsi="仿宋_GB2312" w:eastAsia="仿宋_GB2312" w:cs="仿宋_GB2312"/>
          <w:color w:val="auto"/>
          <w:sz w:val="32"/>
          <w:szCs w:val="32"/>
          <w:highlight w:val="none"/>
          <w:lang w:val="en-US" w:eastAsia="zh-CN"/>
        </w:rPr>
        <w:t>应上传</w:t>
      </w:r>
      <w:r>
        <w:rPr>
          <w:rFonts w:hint="default" w:ascii="仿宋_GB2312" w:hAnsi="仿宋_GB2312" w:eastAsia="仿宋_GB2312" w:cs="仿宋_GB2312"/>
          <w:color w:val="auto"/>
          <w:sz w:val="32"/>
          <w:szCs w:val="32"/>
          <w:highlight w:val="none"/>
          <w:lang w:val="en-US" w:eastAsia="zh-CN"/>
        </w:rPr>
        <w:t>出版合同、封面、图书在版编目（</w:t>
      </w:r>
      <w:r>
        <w:rPr>
          <w:rFonts w:hint="eastAsia" w:ascii="仿宋_GB2312" w:hAnsi="仿宋_GB2312" w:eastAsia="仿宋_GB2312" w:cs="仿宋_GB2312"/>
          <w:color w:val="auto"/>
          <w:sz w:val="32"/>
          <w:szCs w:val="32"/>
          <w:highlight w:val="none"/>
          <w:lang w:val="en-US" w:eastAsia="zh-CN"/>
        </w:rPr>
        <w:t>CIP</w:t>
      </w:r>
      <w:r>
        <w:rPr>
          <w:rFonts w:hint="default" w:ascii="仿宋_GB2312" w:hAnsi="仿宋_GB2312" w:eastAsia="仿宋_GB2312" w:cs="仿宋_GB2312"/>
          <w:color w:val="auto"/>
          <w:sz w:val="32"/>
          <w:szCs w:val="32"/>
          <w:highlight w:val="none"/>
          <w:lang w:val="en-US" w:eastAsia="zh-CN"/>
        </w:rPr>
        <w:t>）页、作者（编委）信息页、目录页、本人撰写内容正文（建议至少连续</w:t>
      </w:r>
      <w:r>
        <w:rPr>
          <w:rFonts w:hint="eastAsia" w:ascii="仿宋_GB2312" w:hAnsi="仿宋_GB2312" w:eastAsia="仿宋_GB2312" w:cs="仿宋_GB2312"/>
          <w:color w:val="auto"/>
          <w:sz w:val="32"/>
          <w:szCs w:val="32"/>
          <w:highlight w:val="none"/>
          <w:lang w:val="en-US" w:eastAsia="zh-CN"/>
        </w:rPr>
        <w:t>5</w:t>
      </w:r>
      <w:r>
        <w:rPr>
          <w:rFonts w:hint="default" w:ascii="仿宋_GB2312" w:hAnsi="仿宋_GB2312" w:eastAsia="仿宋_GB2312" w:cs="仿宋_GB2312"/>
          <w:color w:val="auto"/>
          <w:sz w:val="32"/>
          <w:szCs w:val="32"/>
          <w:highlight w:val="none"/>
          <w:lang w:val="en-US" w:eastAsia="zh-CN"/>
        </w:rPr>
        <w:t>页）</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同时须提供国家新闻出版署官网</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出版物信息查询栏目</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查询截图</w:t>
      </w:r>
      <w:r>
        <w:rPr>
          <w:rFonts w:hint="eastAsia" w:ascii="仿宋_GB2312" w:hAnsi="仿宋_GB2312" w:eastAsia="仿宋_GB2312" w:cs="仿宋_GB2312"/>
          <w:color w:val="auto"/>
          <w:sz w:val="32"/>
          <w:szCs w:val="32"/>
          <w:highlight w:val="none"/>
          <w:lang w:val="en-US" w:eastAsia="zh-CN"/>
        </w:rPr>
        <w:t>，截图需包含浏览器地址栏</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参编类著作（编委或编写组成员）还须提供出版社加盖公章的参编证明及本人撰写字数、章节范围证明。合著类著作（封面或CIP数据署名作者）还须提供出版社加盖公章的本人撰写字数及章节范围证明。</w:t>
      </w:r>
      <w:r>
        <w:rPr>
          <w:rFonts w:hint="default" w:ascii="仿宋_GB2312" w:hAnsi="仿宋_GB2312" w:eastAsia="仿宋_GB2312" w:cs="仿宋_GB2312"/>
          <w:color w:val="auto"/>
          <w:sz w:val="32"/>
          <w:szCs w:val="32"/>
          <w:highlight w:val="none"/>
          <w:lang w:val="en-US" w:eastAsia="zh-CN"/>
        </w:rPr>
        <w:t>所在单位审核人员须</w:t>
      </w:r>
      <w:r>
        <w:rPr>
          <w:rFonts w:hint="eastAsia" w:ascii="仿宋_GB2312" w:hAnsi="仿宋_GB2312" w:eastAsia="仿宋_GB2312" w:cs="仿宋_GB2312"/>
          <w:color w:val="auto"/>
          <w:sz w:val="32"/>
          <w:szCs w:val="32"/>
          <w:highlight w:val="none"/>
          <w:lang w:val="en-US" w:eastAsia="zh-CN"/>
        </w:rPr>
        <w:t>核验</w:t>
      </w:r>
      <w:r>
        <w:rPr>
          <w:rFonts w:hint="default" w:ascii="仿宋_GB2312" w:hAnsi="仿宋_GB2312" w:eastAsia="仿宋_GB2312" w:cs="仿宋_GB2312"/>
          <w:color w:val="auto"/>
          <w:sz w:val="32"/>
          <w:szCs w:val="32"/>
          <w:highlight w:val="none"/>
          <w:lang w:val="en-US" w:eastAsia="zh-CN"/>
        </w:rPr>
        <w:t>著作</w:t>
      </w:r>
      <w:r>
        <w:rPr>
          <w:rFonts w:hint="eastAsia" w:ascii="仿宋_GB2312" w:hAnsi="仿宋_GB2312" w:eastAsia="仿宋_GB2312" w:cs="仿宋_GB2312"/>
          <w:color w:val="auto"/>
          <w:sz w:val="32"/>
          <w:szCs w:val="32"/>
          <w:highlight w:val="none"/>
          <w:lang w:val="en-US" w:eastAsia="zh-CN"/>
        </w:rPr>
        <w:t>出版</w:t>
      </w:r>
      <w:r>
        <w:rPr>
          <w:rFonts w:hint="default" w:ascii="仿宋_GB2312" w:hAnsi="仿宋_GB2312" w:eastAsia="仿宋_GB2312" w:cs="仿宋_GB2312"/>
          <w:color w:val="auto"/>
          <w:sz w:val="32"/>
          <w:szCs w:val="32"/>
          <w:highlight w:val="none"/>
          <w:lang w:val="en-US" w:eastAsia="zh-CN"/>
        </w:rPr>
        <w:t>实物</w:t>
      </w:r>
      <w:r>
        <w:rPr>
          <w:rFonts w:hint="eastAsia" w:ascii="仿宋_GB2312" w:hAnsi="仿宋_GB2312" w:eastAsia="仿宋_GB2312" w:cs="仿宋_GB2312"/>
          <w:color w:val="auto"/>
          <w:sz w:val="32"/>
          <w:szCs w:val="32"/>
          <w:highlight w:val="none"/>
          <w:lang w:val="en-US" w:eastAsia="zh-CN"/>
        </w:rPr>
        <w:t>原件</w:t>
      </w:r>
      <w:r>
        <w:rPr>
          <w:rFonts w:hint="default" w:ascii="仿宋_GB2312" w:hAnsi="仿宋_GB2312" w:eastAsia="仿宋_GB2312" w:cs="仿宋_GB2312"/>
          <w:color w:val="auto"/>
          <w:sz w:val="32"/>
          <w:szCs w:val="32"/>
          <w:highlight w:val="none"/>
          <w:lang w:val="en-US" w:eastAsia="zh-CN"/>
        </w:rPr>
        <w:t>。</w:t>
      </w:r>
    </w:p>
    <w:p w14:paraId="7ABEE6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5.实务类成果需上传可充分佐证所取得经济或社会效益的完整闭环证明材料。企业信用证明材料，应上传中国人民银行征信中心出具的企业（个人）信用报告，以及</w:t>
      </w:r>
      <w:r>
        <w:rPr>
          <w:rFonts w:hint="default" w:ascii="仿宋_GB2312" w:hAnsi="仿宋_GB2312" w:eastAsia="仿宋_GB2312" w:cs="仿宋_GB2312"/>
          <w:color w:val="auto"/>
          <w:sz w:val="32"/>
          <w:szCs w:val="32"/>
          <w:highlight w:val="none"/>
          <w:lang w:val="en-US" w:eastAsia="zh-CN"/>
        </w:rPr>
        <w:t>信用中国</w:t>
      </w:r>
      <w:r>
        <w:rPr>
          <w:rFonts w:hint="eastAsia" w:ascii="仿宋_GB2312" w:hAnsi="仿宋_GB2312" w:eastAsia="仿宋_GB2312" w:cs="仿宋_GB2312"/>
          <w:color w:val="auto"/>
          <w:sz w:val="32"/>
          <w:szCs w:val="32"/>
          <w:highlight w:val="none"/>
          <w:lang w:val="en-US" w:eastAsia="zh-CN"/>
        </w:rPr>
        <w:t>平台、</w:t>
      </w:r>
      <w:r>
        <w:rPr>
          <w:rFonts w:hint="default" w:ascii="仿宋_GB2312" w:hAnsi="仿宋_GB2312" w:eastAsia="仿宋_GB2312" w:cs="仿宋_GB2312"/>
          <w:color w:val="auto"/>
          <w:sz w:val="32"/>
          <w:szCs w:val="32"/>
          <w:highlight w:val="none"/>
          <w:lang w:val="en-US" w:eastAsia="zh-CN"/>
        </w:rPr>
        <w:t>国家企业信用信息公示</w:t>
      </w:r>
      <w:r>
        <w:rPr>
          <w:rFonts w:hint="eastAsia" w:ascii="仿宋_GB2312" w:hAnsi="仿宋_GB2312" w:eastAsia="仿宋_GB2312" w:cs="仿宋_GB2312"/>
          <w:color w:val="auto"/>
          <w:sz w:val="32"/>
          <w:szCs w:val="32"/>
          <w:highlight w:val="none"/>
          <w:lang w:val="en-US" w:eastAsia="zh-CN"/>
        </w:rPr>
        <w:t>系统的官方</w:t>
      </w:r>
      <w:r>
        <w:rPr>
          <w:rFonts w:hint="default" w:ascii="仿宋_GB2312" w:hAnsi="仿宋_GB2312" w:eastAsia="仿宋_GB2312" w:cs="仿宋_GB2312"/>
          <w:color w:val="auto"/>
          <w:sz w:val="32"/>
          <w:szCs w:val="32"/>
          <w:highlight w:val="none"/>
          <w:lang w:val="en-US" w:eastAsia="zh-CN"/>
        </w:rPr>
        <w:t>查询</w:t>
      </w:r>
      <w:r>
        <w:rPr>
          <w:rFonts w:hint="eastAsia" w:ascii="仿宋_GB2312" w:hAnsi="仿宋_GB2312" w:eastAsia="仿宋_GB2312" w:cs="仿宋_GB2312"/>
          <w:color w:val="auto"/>
          <w:sz w:val="32"/>
          <w:szCs w:val="32"/>
          <w:highlight w:val="none"/>
          <w:lang w:val="en-US" w:eastAsia="zh-CN"/>
        </w:rPr>
        <w:t>结果截图。纳入规模以上企业库证明材料，以属地统计部门或相关主管部门证明文件为准。营业收入证明材料，应上传纳税凭证、会计师事务所出具的审计报告所附财务报表等有效材料。推动落实就业人才工作证明材料，应上传地方政府部门印发的促进就业、人才工作相关政策文件，以及申报人员有效落实上述政策文件要求、取得良好成效的实证材料等。人力资源服务机构法定代表人或按规定代表单位行使职权的相关负责人、单位人力资源部门负责人、院校内毕业生就业工作部门负责人，应同时上传能够有效佐证本人现任职务岗位的证明材料。</w:t>
      </w:r>
    </w:p>
    <w:p w14:paraId="344738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获奖/表彰类成果应填写</w:t>
      </w:r>
      <w:r>
        <w:rPr>
          <w:rFonts w:hint="default" w:ascii="仿宋_GB2312" w:hAnsi="仿宋_GB2312" w:eastAsia="仿宋_GB2312" w:cs="仿宋_GB2312"/>
          <w:color w:val="auto"/>
          <w:sz w:val="32"/>
          <w:szCs w:val="32"/>
          <w:highlight w:val="none"/>
          <w:lang w:val="en-US" w:eastAsia="zh-CN"/>
        </w:rPr>
        <w:t>代表个人工作能力业绩</w:t>
      </w:r>
      <w:r>
        <w:rPr>
          <w:rFonts w:hint="eastAsia" w:ascii="仿宋_GB2312" w:hAnsi="仿宋_GB2312" w:eastAsia="仿宋_GB2312" w:cs="仿宋_GB2312"/>
          <w:color w:val="auto"/>
          <w:sz w:val="32"/>
          <w:szCs w:val="32"/>
          <w:highlight w:val="none"/>
          <w:lang w:val="en-US" w:eastAsia="zh-CN"/>
        </w:rPr>
        <w:t>的成果。“成果名称”填写证书或批文主题名称。“</w:t>
      </w:r>
      <w:r>
        <w:rPr>
          <w:rFonts w:hint="default" w:ascii="仿宋_GB2312" w:hAnsi="仿宋_GB2312" w:eastAsia="仿宋_GB2312" w:cs="仿宋_GB2312"/>
          <w:color w:val="auto"/>
          <w:sz w:val="32"/>
          <w:szCs w:val="32"/>
          <w:highlight w:val="none"/>
          <w:lang w:val="en-US" w:eastAsia="zh-CN"/>
        </w:rPr>
        <w:t>时间</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填写证书</w:t>
      </w:r>
      <w:r>
        <w:rPr>
          <w:rFonts w:hint="eastAsia" w:ascii="仿宋_GB2312" w:hAnsi="仿宋_GB2312" w:eastAsia="仿宋_GB2312" w:cs="仿宋_GB2312"/>
          <w:color w:val="auto"/>
          <w:sz w:val="32"/>
          <w:szCs w:val="32"/>
          <w:highlight w:val="none"/>
          <w:lang w:val="en-US" w:eastAsia="zh-CN"/>
        </w:rPr>
        <w:t>或批文</w:t>
      </w:r>
      <w:r>
        <w:rPr>
          <w:rFonts w:hint="default" w:ascii="仿宋_GB2312" w:hAnsi="仿宋_GB2312" w:eastAsia="仿宋_GB2312" w:cs="仿宋_GB2312"/>
          <w:color w:val="auto"/>
          <w:sz w:val="32"/>
          <w:szCs w:val="32"/>
          <w:highlight w:val="none"/>
          <w:lang w:val="en-US" w:eastAsia="zh-CN"/>
        </w:rPr>
        <w:t>落款时间</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奖项需上传</w:t>
      </w:r>
      <w:r>
        <w:rPr>
          <w:rFonts w:hint="eastAsia" w:ascii="仿宋_GB2312" w:hAnsi="仿宋_GB2312" w:eastAsia="仿宋_GB2312" w:cs="仿宋_GB2312"/>
          <w:color w:val="auto"/>
          <w:sz w:val="32"/>
          <w:szCs w:val="32"/>
          <w:highlight w:val="none"/>
          <w:lang w:val="en-US" w:eastAsia="zh-CN"/>
        </w:rPr>
        <w:t>赛事正式通知、获奖公示、获奖证书等能够完整体现赛事层级、项目内容、获奖名次的佐证材料，不得仅上传获奖证书</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表彰类成果是指经党中央、国务院或省委、省政府批准的各类评比表彰活动。行业协会、学会、研究会等社会组织经党中央、国务院或省委、省政府批准评选颁发的奖项，可作为评审依据。</w:t>
      </w:r>
    </w:p>
    <w:p w14:paraId="1DE485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7</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申报人员制定</w:t>
      </w:r>
      <w:r>
        <w:rPr>
          <w:rFonts w:hint="default"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lang w:val="en-US" w:eastAsia="zh-CN"/>
        </w:rPr>
        <w:t>政策法规、发展</w:t>
      </w:r>
      <w:r>
        <w:rPr>
          <w:rFonts w:hint="default" w:ascii="仿宋_GB2312" w:hAnsi="仿宋_GB2312" w:eastAsia="仿宋_GB2312" w:cs="仿宋_GB2312"/>
          <w:color w:val="auto"/>
          <w:sz w:val="32"/>
          <w:szCs w:val="32"/>
          <w:highlight w:val="none"/>
          <w:lang w:val="en-US" w:eastAsia="zh-CN"/>
        </w:rPr>
        <w:t>规划</w:t>
      </w:r>
      <w:r>
        <w:rPr>
          <w:rFonts w:hint="eastAsia" w:ascii="仿宋_GB2312" w:hAnsi="仿宋_GB2312" w:eastAsia="仿宋_GB2312" w:cs="仿宋_GB2312"/>
          <w:color w:val="auto"/>
          <w:sz w:val="32"/>
          <w:szCs w:val="32"/>
          <w:highlight w:val="none"/>
          <w:lang w:val="en-US" w:eastAsia="zh-CN"/>
        </w:rPr>
        <w:t>、标准规范，以及经验分享、授课经历</w:t>
      </w:r>
      <w:r>
        <w:rPr>
          <w:rFonts w:hint="default" w:ascii="仿宋_GB2312" w:hAnsi="仿宋_GB2312" w:eastAsia="仿宋_GB2312" w:cs="仿宋_GB2312"/>
          <w:color w:val="auto"/>
          <w:sz w:val="32"/>
          <w:szCs w:val="32"/>
          <w:highlight w:val="none"/>
          <w:lang w:val="en-US" w:eastAsia="zh-CN"/>
        </w:rPr>
        <w:t>等业绩成果</w:t>
      </w:r>
      <w:r>
        <w:rPr>
          <w:rFonts w:hint="eastAsia" w:ascii="仿宋_GB2312" w:hAnsi="仿宋_GB2312" w:eastAsia="仿宋_GB2312" w:cs="仿宋_GB2312"/>
          <w:color w:val="auto"/>
          <w:sz w:val="32"/>
          <w:szCs w:val="32"/>
          <w:highlight w:val="none"/>
          <w:lang w:val="en-US" w:eastAsia="zh-CN"/>
        </w:rPr>
        <w:t>在其他类上传。制定的各类政策应上传《标准条件》对应层级批准实施的全文，</w:t>
      </w:r>
      <w:r>
        <w:rPr>
          <w:rFonts w:hint="default" w:ascii="仿宋_GB2312" w:hAnsi="仿宋_GB2312" w:eastAsia="仿宋_GB2312" w:cs="仿宋_GB2312"/>
          <w:color w:val="auto"/>
          <w:sz w:val="32"/>
          <w:szCs w:val="32"/>
          <w:highlight w:val="none"/>
          <w:lang w:val="en-US" w:eastAsia="zh-CN"/>
        </w:rPr>
        <w:t>不得仅上传封面</w:t>
      </w:r>
      <w:r>
        <w:rPr>
          <w:rFonts w:hint="eastAsia" w:ascii="仿宋_GB2312" w:hAnsi="仿宋_GB2312" w:eastAsia="仿宋_GB2312" w:cs="仿宋_GB2312"/>
          <w:color w:val="auto"/>
          <w:sz w:val="32"/>
          <w:szCs w:val="32"/>
          <w:highlight w:val="none"/>
          <w:lang w:val="en-US" w:eastAsia="zh-CN"/>
        </w:rPr>
        <w:t>。提交的受邀演讲或授课经历，应同时提供正式邀请函、活动方案/授课教案、演讲大纲/培训手册、申请人现场演讲/授课照片等证明材料。</w:t>
      </w:r>
    </w:p>
    <w:p w14:paraId="2279D9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8.各类代表性成果“</w:t>
      </w:r>
      <w:r>
        <w:rPr>
          <w:rFonts w:hint="default" w:ascii="仿宋_GB2312" w:hAnsi="仿宋_GB2312" w:eastAsia="仿宋_GB2312" w:cs="仿宋_GB2312"/>
          <w:color w:val="auto"/>
          <w:sz w:val="32"/>
          <w:szCs w:val="32"/>
          <w:highlight w:val="none"/>
          <w:lang w:val="en-US" w:eastAsia="zh-CN"/>
        </w:rPr>
        <w:t>位次</w:t>
      </w:r>
      <w:r>
        <w:rPr>
          <w:rFonts w:hint="eastAsia" w:ascii="仿宋_GB2312" w:hAnsi="仿宋_GB2312" w:eastAsia="仿宋_GB2312" w:cs="仿宋_GB2312"/>
          <w:color w:val="auto"/>
          <w:sz w:val="32"/>
          <w:szCs w:val="32"/>
          <w:highlight w:val="none"/>
          <w:lang w:val="en-US" w:eastAsia="zh-CN"/>
        </w:rPr>
        <w:t>”按如下规则填写：</w:t>
      </w:r>
      <w:r>
        <w:rPr>
          <w:rFonts w:hint="default" w:ascii="仿宋_GB2312" w:hAnsi="仿宋_GB2312" w:eastAsia="仿宋_GB2312" w:cs="仿宋_GB2312"/>
          <w:color w:val="auto"/>
          <w:sz w:val="32"/>
          <w:szCs w:val="32"/>
          <w:highlight w:val="none"/>
          <w:lang w:val="en-US" w:eastAsia="zh-CN"/>
        </w:rPr>
        <w:t>系个人独立完成的填写</w:t>
      </w:r>
      <w:r>
        <w:rPr>
          <w:rFonts w:hint="eastAsia" w:ascii="仿宋_GB2312" w:hAnsi="仿宋_GB2312" w:eastAsia="仿宋_GB2312" w:cs="仿宋_GB2312"/>
          <w:color w:val="auto"/>
          <w:sz w:val="32"/>
          <w:szCs w:val="32"/>
          <w:highlight w:val="none"/>
          <w:lang w:val="en-US" w:eastAsia="zh-CN"/>
        </w:rPr>
        <w:t>“1</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1”</w:t>
      </w:r>
      <w:r>
        <w:rPr>
          <w:rFonts w:hint="default" w:ascii="仿宋_GB2312" w:hAnsi="仿宋_GB2312" w:eastAsia="仿宋_GB2312" w:cs="仿宋_GB2312"/>
          <w:color w:val="auto"/>
          <w:sz w:val="32"/>
          <w:szCs w:val="32"/>
          <w:highlight w:val="none"/>
          <w:lang w:val="en-US" w:eastAsia="zh-CN"/>
        </w:rPr>
        <w:t>；与他人合作完成的，如申报人为第</w:t>
      </w:r>
      <w:r>
        <w:rPr>
          <w:rFonts w:hint="eastAsia" w:ascii="仿宋_GB2312" w:hAnsi="仿宋_GB2312" w:eastAsia="仿宋_GB2312" w:cs="仿宋_GB2312"/>
          <w:color w:val="auto"/>
          <w:sz w:val="32"/>
          <w:szCs w:val="32"/>
          <w:highlight w:val="none"/>
          <w:lang w:val="en-US" w:eastAsia="zh-CN"/>
        </w:rPr>
        <w:t>1</w:t>
      </w:r>
      <w:r>
        <w:rPr>
          <w:rFonts w:hint="default" w:ascii="仿宋_GB2312" w:hAnsi="仿宋_GB2312" w:eastAsia="仿宋_GB2312" w:cs="仿宋_GB2312"/>
          <w:color w:val="auto"/>
          <w:sz w:val="32"/>
          <w:szCs w:val="32"/>
          <w:highlight w:val="none"/>
          <w:lang w:val="en-US" w:eastAsia="zh-CN"/>
        </w:rPr>
        <w:t>位完成人，系</w:t>
      </w:r>
      <w:r>
        <w:rPr>
          <w:rFonts w:hint="eastAsia" w:ascii="仿宋_GB2312" w:hAnsi="仿宋_GB2312" w:eastAsia="仿宋_GB2312" w:cs="仿宋_GB2312"/>
          <w:color w:val="auto"/>
          <w:sz w:val="32"/>
          <w:szCs w:val="32"/>
          <w:highlight w:val="none"/>
          <w:lang w:val="en-US" w:eastAsia="zh-CN"/>
        </w:rPr>
        <w:t>3</w:t>
      </w:r>
      <w:r>
        <w:rPr>
          <w:rFonts w:hint="default" w:ascii="仿宋_GB2312" w:hAnsi="仿宋_GB2312" w:eastAsia="仿宋_GB2312" w:cs="仿宋_GB2312"/>
          <w:color w:val="auto"/>
          <w:sz w:val="32"/>
          <w:szCs w:val="32"/>
          <w:highlight w:val="none"/>
          <w:lang w:val="en-US" w:eastAsia="zh-CN"/>
        </w:rPr>
        <w:t>人合作完成的，填写</w:t>
      </w:r>
      <w:r>
        <w:rPr>
          <w:rFonts w:hint="eastAsia" w:ascii="仿宋_GB2312" w:hAnsi="仿宋_GB2312" w:eastAsia="仿宋_GB2312" w:cs="仿宋_GB2312"/>
          <w:color w:val="auto"/>
          <w:sz w:val="32"/>
          <w:szCs w:val="32"/>
          <w:highlight w:val="none"/>
          <w:lang w:val="en-US" w:eastAsia="zh-CN"/>
        </w:rPr>
        <w:t>1</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3</w:t>
      </w:r>
      <w:r>
        <w:rPr>
          <w:rFonts w:hint="default" w:ascii="仿宋_GB2312" w:hAnsi="仿宋_GB2312" w:eastAsia="仿宋_GB2312" w:cs="仿宋_GB2312"/>
          <w:color w:val="auto"/>
          <w:sz w:val="32"/>
          <w:szCs w:val="32"/>
          <w:highlight w:val="none"/>
          <w:lang w:val="en-US" w:eastAsia="zh-CN"/>
        </w:rPr>
        <w:t>，为第</w:t>
      </w:r>
      <w:r>
        <w:rPr>
          <w:rFonts w:hint="eastAsia" w:ascii="仿宋_GB2312" w:hAnsi="仿宋_GB2312" w:eastAsia="仿宋_GB2312" w:cs="仿宋_GB2312"/>
          <w:color w:val="auto"/>
          <w:sz w:val="32"/>
          <w:szCs w:val="32"/>
          <w:highlight w:val="none"/>
          <w:lang w:val="en-US" w:eastAsia="zh-CN"/>
        </w:rPr>
        <w:t>2</w:t>
      </w:r>
      <w:r>
        <w:rPr>
          <w:rFonts w:hint="default" w:ascii="仿宋_GB2312" w:hAnsi="仿宋_GB2312" w:eastAsia="仿宋_GB2312" w:cs="仿宋_GB2312"/>
          <w:color w:val="auto"/>
          <w:sz w:val="32"/>
          <w:szCs w:val="32"/>
          <w:highlight w:val="none"/>
          <w:lang w:val="en-US" w:eastAsia="zh-CN"/>
        </w:rPr>
        <w:t>位的，填</w:t>
      </w:r>
      <w:r>
        <w:rPr>
          <w:rFonts w:hint="eastAsia" w:ascii="仿宋_GB2312" w:hAnsi="仿宋_GB2312" w:eastAsia="仿宋_GB2312" w:cs="仿宋_GB2312"/>
          <w:color w:val="auto"/>
          <w:sz w:val="32"/>
          <w:szCs w:val="32"/>
          <w:highlight w:val="none"/>
          <w:lang w:val="en-US" w:eastAsia="zh-CN"/>
        </w:rPr>
        <w:t>2</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3</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cs="仿宋_GB2312"/>
          <w:color w:val="auto"/>
          <w:sz w:val="32"/>
          <w:szCs w:val="32"/>
          <w:highlight w:val="none"/>
          <w:lang w:val="en-US" w:eastAsia="zh-CN"/>
        </w:rPr>
        <w:t>以此类推</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若现有证明材料无法直观体现申报人成果位次信息的，须由具备对应资质的主管单位、立项单位、发布单位或主办单位出具加盖公章的证明材料，完整列明全部完成人员名单、申报人具体位次，详细说明申报人承担的工作角色任务等内容。</w:t>
      </w:r>
    </w:p>
    <w:p w14:paraId="1D1E49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9.被认定为专精特新企业应提供相应批文。大中型企业根据国家统计局分类标准确定。上市包括主板、中小板、创业板、科创板及境外上市公司，不包括新三板。人力资源服务领军机构或领军人才应提供人力资源社会保障部门批文。引进省级以上重大人才工程人选应提供批文或证书，同时应上传引才服务协议等能够充分佐证申报人承担引才任务的证明材料。引进人才年薪，以劳动合同、薪酬核定表或财务部门出具的支付工资凭证等予以证明。</w:t>
      </w:r>
    </w:p>
    <w:p w14:paraId="7DF52A0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lang w:val="en-US" w:eastAsia="zh-CN"/>
        </w:rPr>
        <w:t>十二</w:t>
      </w:r>
      <w:r>
        <w:rPr>
          <w:rFonts w:hint="default" w:ascii="Times New Roman" w:hAnsi="Times New Roman" w:eastAsia="黑体" w:cs="Times New Roman"/>
          <w:color w:val="auto"/>
          <w:sz w:val="32"/>
          <w:szCs w:val="32"/>
          <w:highlight w:val="none"/>
        </w:rPr>
        <w:t>、任现职以来主要专业技术工作成绩及表现</w:t>
      </w:r>
    </w:p>
    <w:p w14:paraId="6E7E232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填写取得</w:t>
      </w:r>
      <w:r>
        <w:rPr>
          <w:rFonts w:hint="eastAsia" w:ascii="仿宋_GB2312" w:hAnsi="仿宋_GB2312" w:eastAsia="仿宋_GB2312" w:cs="仿宋_GB2312"/>
          <w:color w:val="auto"/>
          <w:sz w:val="32"/>
          <w:szCs w:val="32"/>
          <w:highlight w:val="none"/>
          <w:lang w:eastAsia="zh-CN"/>
        </w:rPr>
        <w:t>现</w:t>
      </w:r>
      <w:r>
        <w:rPr>
          <w:rFonts w:hint="eastAsia" w:ascii="仿宋_GB2312" w:hAnsi="仿宋_GB2312" w:eastAsia="仿宋_GB2312" w:cs="仿宋_GB2312"/>
          <w:color w:val="auto"/>
          <w:sz w:val="32"/>
          <w:szCs w:val="32"/>
          <w:highlight w:val="none"/>
        </w:rPr>
        <w:t>专业技术职称后的工作业绩，字数上限为1200字，不得体现</w:t>
      </w:r>
      <w:r>
        <w:rPr>
          <w:rFonts w:hint="eastAsia" w:ascii="仿宋_GB2312" w:hAnsi="仿宋_GB2312" w:eastAsia="仿宋_GB2312" w:cs="仿宋_GB2312"/>
          <w:color w:val="auto"/>
          <w:sz w:val="32"/>
          <w:szCs w:val="32"/>
          <w:highlight w:val="none"/>
          <w:lang w:eastAsia="zh-CN"/>
        </w:rPr>
        <w:t>申报人员</w:t>
      </w:r>
      <w:r>
        <w:rPr>
          <w:rFonts w:hint="eastAsia" w:ascii="仿宋_GB2312" w:hAnsi="仿宋_GB2312" w:eastAsia="仿宋_GB2312" w:cs="仿宋_GB2312"/>
          <w:color w:val="auto"/>
          <w:sz w:val="32"/>
          <w:szCs w:val="32"/>
          <w:highlight w:val="none"/>
        </w:rPr>
        <w:t>姓名。</w:t>
      </w:r>
    </w:p>
    <w:p w14:paraId="6E9FAD3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十</w:t>
      </w:r>
      <w:r>
        <w:rPr>
          <w:rFonts w:hint="eastAsia" w:ascii="Times New Roman" w:hAnsi="Times New Roman" w:eastAsia="黑体" w:cs="Times New Roman"/>
          <w:color w:val="auto"/>
          <w:sz w:val="32"/>
          <w:szCs w:val="32"/>
          <w:highlight w:val="none"/>
          <w:lang w:val="en-US" w:eastAsia="zh-CN"/>
        </w:rPr>
        <w:t>三</w:t>
      </w:r>
      <w:r>
        <w:rPr>
          <w:rFonts w:hint="default" w:ascii="Times New Roman" w:hAnsi="Times New Roman" w:eastAsia="黑体" w:cs="Times New Roman"/>
          <w:color w:val="auto"/>
          <w:sz w:val="32"/>
          <w:szCs w:val="32"/>
          <w:highlight w:val="none"/>
        </w:rPr>
        <w:t>、</w:t>
      </w:r>
      <w:r>
        <w:rPr>
          <w:rFonts w:hint="eastAsia" w:ascii="Times New Roman" w:hAnsi="Times New Roman" w:eastAsia="黑体" w:cs="Times New Roman"/>
          <w:color w:val="auto"/>
          <w:sz w:val="32"/>
          <w:szCs w:val="32"/>
          <w:highlight w:val="none"/>
          <w:lang w:val="en-US" w:eastAsia="zh-CN"/>
        </w:rPr>
        <w:t>六公开监督卡</w:t>
      </w:r>
    </w:p>
    <w:p w14:paraId="2F53436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填写</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六公开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监督卡应遵循以下要求：</w:t>
      </w:r>
    </w:p>
    <w:p w14:paraId="0DD3D978">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单位（盖章）</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填写单位</w:t>
      </w:r>
      <w:r>
        <w:rPr>
          <w:rFonts w:hint="eastAsia" w:ascii="仿宋_GB2312" w:hAnsi="仿宋_GB2312" w:eastAsia="仿宋_GB2312" w:cs="仿宋_GB2312"/>
          <w:color w:val="auto"/>
          <w:sz w:val="32"/>
          <w:szCs w:val="32"/>
          <w:highlight w:val="none"/>
          <w:lang w:eastAsia="zh-CN"/>
        </w:rPr>
        <w:t>全</w:t>
      </w:r>
      <w:r>
        <w:rPr>
          <w:rFonts w:hint="eastAsia" w:ascii="仿宋_GB2312" w:hAnsi="仿宋_GB2312" w:eastAsia="仿宋_GB2312" w:cs="仿宋_GB2312"/>
          <w:color w:val="auto"/>
          <w:sz w:val="32"/>
          <w:szCs w:val="32"/>
          <w:highlight w:val="none"/>
        </w:rPr>
        <w:t>称，与公章一致，加盖单位公章或职称专用章。</w:t>
      </w:r>
    </w:p>
    <w:p w14:paraId="19FFFE8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实际参加推荐的人数</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指本单</w:t>
      </w:r>
      <w:r>
        <w:rPr>
          <w:rFonts w:hint="eastAsia" w:ascii="仿宋_GB2312" w:hAnsi="仿宋_GB2312" w:eastAsia="仿宋_GB2312" w:cs="仿宋_GB2312"/>
          <w:color w:val="auto"/>
          <w:sz w:val="32"/>
          <w:szCs w:val="32"/>
          <w:highlight w:val="none"/>
          <w:lang w:eastAsia="zh-CN"/>
        </w:rPr>
        <w:t>位</w:t>
      </w:r>
      <w:r>
        <w:rPr>
          <w:rFonts w:hint="eastAsia" w:ascii="仿宋_GB2312" w:hAnsi="仿宋_GB2312" w:eastAsia="仿宋_GB2312" w:cs="仿宋_GB2312"/>
          <w:color w:val="auto"/>
          <w:sz w:val="32"/>
          <w:szCs w:val="32"/>
          <w:highlight w:val="none"/>
        </w:rPr>
        <w:t>全体专业技术人员或专业技术人员代表数量；</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被推荐申报人数</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指此次被推荐申报有关职称的人数。</w:t>
      </w:r>
      <w:bookmarkStart w:id="1" w:name="_GoBack"/>
      <w:bookmarkEnd w:id="1"/>
    </w:p>
    <w:p w14:paraId="4AD4A53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单位人事部门负责人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由人事部门负责人签字或加盖人名章；</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单位领导</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由单位负责人签字或加盖人名章。</w:t>
      </w:r>
    </w:p>
    <w:p w14:paraId="57607C8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color w:val="auto"/>
          <w:sz w:val="32"/>
          <w:szCs w:val="32"/>
          <w:highlight w:val="none"/>
          <w:lang w:val="en-US"/>
        </w:rPr>
      </w:pPr>
      <w:r>
        <w:rPr>
          <w:rFonts w:hint="eastAsia" w:ascii="Times New Roman" w:hAnsi="Times New Roman" w:eastAsia="黑体" w:cs="Times New Roman"/>
          <w:color w:val="auto"/>
          <w:sz w:val="32"/>
          <w:szCs w:val="32"/>
          <w:highlight w:val="none"/>
          <w:lang w:val="en-US" w:eastAsia="zh-CN"/>
        </w:rPr>
        <w:t>十四、其他证明附件</w:t>
      </w:r>
    </w:p>
    <w:p w14:paraId="43F9F7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上传其他证明材料</w:t>
      </w:r>
      <w:r>
        <w:rPr>
          <w:rFonts w:hint="eastAsia" w:ascii="仿宋_GB2312" w:hAnsi="仿宋_GB2312" w:eastAsia="仿宋_GB2312" w:cs="仿宋_GB2312"/>
          <w:color w:val="auto"/>
          <w:sz w:val="32"/>
          <w:szCs w:val="32"/>
          <w:highlight w:val="none"/>
          <w:lang w:eastAsia="zh-CN"/>
        </w:rPr>
        <w:t>，包含且不限于以下内容：</w:t>
      </w:r>
    </w:p>
    <w:p w14:paraId="2B3EB4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工作业绩和成果</w:t>
      </w:r>
      <w:r>
        <w:rPr>
          <w:rFonts w:hint="eastAsia" w:ascii="仿宋_GB2312" w:hAnsi="仿宋_GB2312" w:eastAsia="仿宋_GB2312" w:cs="仿宋_GB2312"/>
          <w:color w:val="auto"/>
          <w:sz w:val="32"/>
          <w:szCs w:val="32"/>
        </w:rPr>
        <w:t>对照表》。</w:t>
      </w:r>
    </w:p>
    <w:p w14:paraId="6C2333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lang w:val="en-US" w:eastAsia="zh-CN"/>
        </w:rPr>
        <w:t>《公示情况说明》。</w:t>
      </w:r>
    </w:p>
    <w:p w14:paraId="423ED09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cs="仿宋_GB2312"/>
          <w:color w:val="auto"/>
          <w:sz w:val="32"/>
          <w:szCs w:val="32"/>
          <w:highlight w:val="none"/>
          <w:lang w:val="en-US" w:eastAsia="zh-CN"/>
        </w:rPr>
        <w:t>其他</w:t>
      </w:r>
      <w:r>
        <w:rPr>
          <w:rFonts w:hint="eastAsia" w:ascii="仿宋_GB2312" w:hAnsi="仿宋_GB2312" w:eastAsia="仿宋_GB2312" w:cs="仿宋_GB2312"/>
          <w:color w:val="auto"/>
          <w:sz w:val="32"/>
          <w:szCs w:val="32"/>
          <w:highlight w:val="none"/>
          <w:lang w:val="en-US" w:eastAsia="zh-CN"/>
        </w:rPr>
        <w:t>没有对应项但需上传的</w:t>
      </w:r>
      <w:r>
        <w:rPr>
          <w:rFonts w:hint="eastAsia" w:ascii="仿宋_GB2312" w:hAnsi="仿宋_GB2312" w:cs="仿宋_GB2312"/>
          <w:color w:val="auto"/>
          <w:sz w:val="32"/>
          <w:szCs w:val="32"/>
          <w:highlight w:val="none"/>
          <w:lang w:val="en-US" w:eastAsia="zh-CN"/>
        </w:rPr>
        <w:t>佐证</w:t>
      </w:r>
      <w:r>
        <w:rPr>
          <w:rFonts w:hint="eastAsia" w:ascii="仿宋_GB2312" w:hAnsi="仿宋_GB2312" w:eastAsia="仿宋_GB2312" w:cs="仿宋_GB2312"/>
          <w:color w:val="auto"/>
          <w:sz w:val="32"/>
          <w:szCs w:val="32"/>
          <w:highlight w:val="none"/>
          <w:lang w:val="en-US" w:eastAsia="zh-CN"/>
        </w:rPr>
        <w:t>材料。</w:t>
      </w:r>
    </w:p>
    <w:p w14:paraId="251AE14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p>
    <w:sectPr>
      <w:footerReference r:id="rId5" w:type="default"/>
      <w:pgSz w:w="11906" w:h="16838"/>
      <w:pgMar w:top="1440" w:right="1531" w:bottom="1440" w:left="1531" w:header="851" w:footer="992" w:gutter="0"/>
      <w:pgNumType w:fmt="numberInDash"/>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720"/>
      </w:pPr>
      <w:r>
        <w:separator/>
      </w:r>
    </w:p>
  </w:endnote>
  <w:endnote w:type="continuationSeparator" w:id="1">
    <w:p>
      <w:pPr>
        <w:spacing w:line="240" w:lineRule="auto"/>
        <w:ind w:firstLine="7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DB4F3">
    <w:pPr>
      <w:widowControl w:val="0"/>
      <w:snapToGrid w:val="0"/>
      <w:spacing w:line="600" w:lineRule="exact"/>
      <w:ind w:firstLine="0" w:firstLineChars="0"/>
      <w:jc w:val="left"/>
      <w:rPr>
        <w:rFonts w:eastAsia="仿宋_GB2312" w:asciiTheme="minorHAnsi" w:hAnsiTheme="minorHAnsi" w:cstheme="minorBidi"/>
        <w:kern w:val="2"/>
        <w:sz w:val="18"/>
        <w:szCs w:val="24"/>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63D71D">
                          <w:pPr>
                            <w:pStyle w:val="3"/>
                            <w:rPr>
                              <w:rFonts w:hint="eastAsia" w:ascii="仿宋_GB2312" w:hAnsi="仿宋_GB2312" w:eastAsia="仿宋_GB2312" w:cs="仿宋_GB2312"/>
                              <w:sz w:val="24"/>
                              <w:szCs w:val="40"/>
                            </w:rPr>
                          </w:pPr>
                          <w:r>
                            <w:rPr>
                              <w:rFonts w:hint="eastAsia" w:ascii="仿宋_GB2312" w:hAnsi="仿宋_GB2312" w:eastAsia="仿宋_GB2312" w:cs="仿宋_GB2312"/>
                              <w:sz w:val="24"/>
                              <w:szCs w:val="40"/>
                            </w:rPr>
                            <w:fldChar w:fldCharType="begin"/>
                          </w:r>
                          <w:r>
                            <w:rPr>
                              <w:rFonts w:hint="eastAsia" w:ascii="仿宋_GB2312" w:hAnsi="仿宋_GB2312" w:eastAsia="仿宋_GB2312" w:cs="仿宋_GB2312"/>
                              <w:sz w:val="24"/>
                              <w:szCs w:val="40"/>
                            </w:rPr>
                            <w:instrText xml:space="preserve"> PAGE  \* MERGEFORMAT </w:instrText>
                          </w:r>
                          <w:r>
                            <w:rPr>
                              <w:rFonts w:hint="eastAsia" w:ascii="仿宋_GB2312" w:hAnsi="仿宋_GB2312" w:eastAsia="仿宋_GB2312" w:cs="仿宋_GB2312"/>
                              <w:sz w:val="24"/>
                              <w:szCs w:val="40"/>
                            </w:rPr>
                            <w:fldChar w:fldCharType="separate"/>
                          </w:r>
                          <w:r>
                            <w:rPr>
                              <w:rFonts w:hint="eastAsia" w:ascii="仿宋_GB2312" w:hAnsi="仿宋_GB2312" w:eastAsia="仿宋_GB2312" w:cs="仿宋_GB2312"/>
                              <w:sz w:val="24"/>
                              <w:szCs w:val="40"/>
                            </w:rPr>
                            <w:t>1</w:t>
                          </w:r>
                          <w:r>
                            <w:rPr>
                              <w:rFonts w:hint="eastAsia" w:ascii="仿宋_GB2312" w:hAnsi="仿宋_GB2312" w:eastAsia="仿宋_GB2312" w:cs="仿宋_GB2312"/>
                              <w:sz w:val="24"/>
                              <w:szCs w:val="4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563D71D">
                    <w:pPr>
                      <w:pStyle w:val="3"/>
                      <w:rPr>
                        <w:rFonts w:hint="eastAsia" w:ascii="仿宋_GB2312" w:hAnsi="仿宋_GB2312" w:eastAsia="仿宋_GB2312" w:cs="仿宋_GB2312"/>
                        <w:sz w:val="24"/>
                        <w:szCs w:val="40"/>
                      </w:rPr>
                    </w:pPr>
                    <w:r>
                      <w:rPr>
                        <w:rFonts w:hint="eastAsia" w:ascii="仿宋_GB2312" w:hAnsi="仿宋_GB2312" w:eastAsia="仿宋_GB2312" w:cs="仿宋_GB2312"/>
                        <w:sz w:val="24"/>
                        <w:szCs w:val="40"/>
                      </w:rPr>
                      <w:fldChar w:fldCharType="begin"/>
                    </w:r>
                    <w:r>
                      <w:rPr>
                        <w:rFonts w:hint="eastAsia" w:ascii="仿宋_GB2312" w:hAnsi="仿宋_GB2312" w:eastAsia="仿宋_GB2312" w:cs="仿宋_GB2312"/>
                        <w:sz w:val="24"/>
                        <w:szCs w:val="40"/>
                      </w:rPr>
                      <w:instrText xml:space="preserve"> PAGE  \* MERGEFORMAT </w:instrText>
                    </w:r>
                    <w:r>
                      <w:rPr>
                        <w:rFonts w:hint="eastAsia" w:ascii="仿宋_GB2312" w:hAnsi="仿宋_GB2312" w:eastAsia="仿宋_GB2312" w:cs="仿宋_GB2312"/>
                        <w:sz w:val="24"/>
                        <w:szCs w:val="40"/>
                      </w:rPr>
                      <w:fldChar w:fldCharType="separate"/>
                    </w:r>
                    <w:r>
                      <w:rPr>
                        <w:rFonts w:hint="eastAsia" w:ascii="仿宋_GB2312" w:hAnsi="仿宋_GB2312" w:eastAsia="仿宋_GB2312" w:cs="仿宋_GB2312"/>
                        <w:sz w:val="24"/>
                        <w:szCs w:val="40"/>
                      </w:rPr>
                      <w:t>1</w:t>
                    </w:r>
                    <w:r>
                      <w:rPr>
                        <w:rFonts w:hint="eastAsia" w:ascii="仿宋_GB2312" w:hAnsi="仿宋_GB2312" w:eastAsia="仿宋_GB2312" w:cs="仿宋_GB2312"/>
                        <w:sz w:val="24"/>
                        <w:szCs w:val="40"/>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720"/>
      </w:pPr>
      <w:r>
        <w:separator/>
      </w:r>
    </w:p>
  </w:footnote>
  <w:footnote w:type="continuationSeparator" w:id="1">
    <w:p>
      <w:pPr>
        <w:spacing w:line="240" w:lineRule="auto"/>
        <w:ind w:firstLine="7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VkMjVmYzVlNGZhNmUwNDQzZGRiYWEzZmEzM2ZmNDcifQ=="/>
  </w:docVars>
  <w:rsids>
    <w:rsidRoot w:val="00000000"/>
    <w:rsid w:val="015E2B12"/>
    <w:rsid w:val="025916CB"/>
    <w:rsid w:val="031A4422"/>
    <w:rsid w:val="04BB7D29"/>
    <w:rsid w:val="05D4132C"/>
    <w:rsid w:val="0B5D25F0"/>
    <w:rsid w:val="0BDF3A73"/>
    <w:rsid w:val="0E406E32"/>
    <w:rsid w:val="0EFF6E06"/>
    <w:rsid w:val="0F7A2CF6"/>
    <w:rsid w:val="10B114B9"/>
    <w:rsid w:val="18BF30F5"/>
    <w:rsid w:val="1A306C84"/>
    <w:rsid w:val="1D5D15F0"/>
    <w:rsid w:val="1E1E766F"/>
    <w:rsid w:val="1E3341E3"/>
    <w:rsid w:val="21B92F95"/>
    <w:rsid w:val="22053E6E"/>
    <w:rsid w:val="24015121"/>
    <w:rsid w:val="243B09DA"/>
    <w:rsid w:val="25A36250"/>
    <w:rsid w:val="26DB355E"/>
    <w:rsid w:val="27D8263D"/>
    <w:rsid w:val="28285924"/>
    <w:rsid w:val="28D64DCE"/>
    <w:rsid w:val="2A734D26"/>
    <w:rsid w:val="2CEE7D5F"/>
    <w:rsid w:val="2D9D7593"/>
    <w:rsid w:val="2E084374"/>
    <w:rsid w:val="2E953B7B"/>
    <w:rsid w:val="2EAD6225"/>
    <w:rsid w:val="30A743BD"/>
    <w:rsid w:val="318F5A38"/>
    <w:rsid w:val="34A915E9"/>
    <w:rsid w:val="37F346FB"/>
    <w:rsid w:val="399F322D"/>
    <w:rsid w:val="3A355ABB"/>
    <w:rsid w:val="3AEF7F72"/>
    <w:rsid w:val="3DC668DA"/>
    <w:rsid w:val="3F3D5944"/>
    <w:rsid w:val="40A50CFF"/>
    <w:rsid w:val="437E62B2"/>
    <w:rsid w:val="441D5B50"/>
    <w:rsid w:val="443A6942"/>
    <w:rsid w:val="4BB551B9"/>
    <w:rsid w:val="4C6D0AC4"/>
    <w:rsid w:val="4F6A459F"/>
    <w:rsid w:val="50FA02FD"/>
    <w:rsid w:val="512A568C"/>
    <w:rsid w:val="53E11F98"/>
    <w:rsid w:val="54776BB6"/>
    <w:rsid w:val="54E72281"/>
    <w:rsid w:val="55084562"/>
    <w:rsid w:val="565C2507"/>
    <w:rsid w:val="57A43B49"/>
    <w:rsid w:val="599C6F45"/>
    <w:rsid w:val="5A991886"/>
    <w:rsid w:val="5C645C72"/>
    <w:rsid w:val="5D32042B"/>
    <w:rsid w:val="5F0F62CC"/>
    <w:rsid w:val="62817877"/>
    <w:rsid w:val="62BB7D0A"/>
    <w:rsid w:val="63765C97"/>
    <w:rsid w:val="63DF1322"/>
    <w:rsid w:val="66D702F3"/>
    <w:rsid w:val="67FD2852"/>
    <w:rsid w:val="6D0F5E8A"/>
    <w:rsid w:val="6EBD470A"/>
    <w:rsid w:val="73B46DD4"/>
    <w:rsid w:val="73D777A5"/>
    <w:rsid w:val="740F250F"/>
    <w:rsid w:val="748734E3"/>
    <w:rsid w:val="74D84EDE"/>
    <w:rsid w:val="755328D0"/>
    <w:rsid w:val="76674820"/>
    <w:rsid w:val="7D364FB1"/>
    <w:rsid w:val="7D3E0858"/>
    <w:rsid w:val="7DBD4D8A"/>
    <w:rsid w:val="7FC81BCC"/>
    <w:rsid w:val="B7F9B75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420" w:firstLineChars="200"/>
      <w:jc w:val="both"/>
    </w:pPr>
    <w:rPr>
      <w:rFonts w:eastAsia="仿宋_GB2312" w:asciiTheme="minorAscii" w:hAnsiTheme="minorAscii" w:cstheme="minorBidi"/>
      <w:kern w:val="2"/>
      <w:sz w:val="36"/>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left="420" w:left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note text"/>
    <w:basedOn w:val="1"/>
    <w:next w:val="1"/>
    <w:unhideWhenUsed/>
    <w:qFormat/>
    <w:uiPriority w:val="99"/>
    <w:pPr>
      <w:snapToGrid w:val="0"/>
      <w:jc w:val="left"/>
    </w:pPr>
    <w:rPr>
      <w:sz w:val="18"/>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e43ec6e0-7cfa-4bfa-850e-defeda4dff96</errorID>
      <errorWord>其它</errorWord>
      <group>L1_Word</group>
      <groupName>字词问题</groupName>
      <ability>L2_Alias</ability>
      <abilityName>也作/曾用词</abilityName>
      <candidateList>
        <item>其他</item>
      </candidateList>
      <explain>词汇[其它]为不规范表述或旧称，其规范书面表述为[其他]。</explain>
      <paraID>6E01E487</paraID>
      <start>58</start>
      <end>60</end>
      <status>ignored</status>
      <modifiedWord/>
      <trackRevisions>false</trackRevisions>
    </reviewItem>
    <reviewItem>
      <errorID>f4dbc67b-1dea-4adb-9da6-008f43fa0606</errorID>
      <errorWord>截止到</errorWord>
      <group>L1_Grammar</group>
      <groupName>语法问题</groupName>
      <ability>L2_Grammar</ability>
      <abilityName>语法错误</abilityName>
      <candidateList>
        <item>截止</item>
      </candidateList>
      <explain>该表达中的“截止到”存在语义重复。【词汇解析】截止：到……为止,有明确的终止、结束含义。包含了“到”的意思。</explain>
      <paraID>1CC0FEA3</paraID>
      <start>67</start>
      <end>69</end>
      <status>modified</status>
      <modifiedWord>截止</modifiedWord>
      <trackRevisions>false</trackRevisions>
    </reviewItem>
    <reviewItem>
      <errorID>d3d77c39-731e-4f55-9db7-c13096ae5f77</errorID>
      <errorWord>-</errorWord>
      <group>L1_Format</group>
      <groupName>格式问题</groupName>
      <ability>L2_HalfPunc_CN</ability>
      <abilityName>全半角问题</abilityName>
      <candidateList>
        <item>－</item>
      </candidateList>
      <explain>文本全半角错误。</explain>
      <paraID>7E9F051D</paraID>
      <start>82</start>
      <end>83</end>
      <status>ignored</status>
      <modifiedWord/>
      <trackRevisions>false</trackRevisions>
    </reviewItem>
    <reviewItem>
      <errorID>297566a0-fec7-417e-aa44-18652b68fa1c</errorID>
      <errorWord>-</errorWord>
      <group>L1_Format</group>
      <groupName>格式问题</groupName>
      <ability>L2_HalfPunc_CN</ability>
      <abilityName>全半角问题</abilityName>
      <candidateList>
        <item>－</item>
      </candidateList>
      <explain>文本全半角错误。</explain>
      <paraID>7E9F051D</paraID>
      <start>303</start>
      <end>304</end>
      <status>ignored</status>
      <modifiedWord/>
      <trackRevisions>false</trackRevisions>
    </reviewItem>
    <reviewItem>
      <errorID>335f0472-97f1-4239-9bcb-971092e6c7ae</errorID>
      <errorWord>，</errorWord>
      <group>L1_Punc</group>
      <groupName>标点问题</groupName>
      <ability>L2_Punc_CN</ability>
      <abilityName>标点符号问题</abilityName>
      <candidateList>
        <item>；</item>
      </candidateList>
      <explain/>
      <paraID>6A72D834</paraID>
      <start>72</start>
      <end>73</end>
      <status>ignored</status>
      <modifiedWord/>
      <trackRevisions>false</trackRevisions>
    </reviewItem>
    <reviewItem>
      <errorID>0de51c63-d927-46a2-8c16-15dc773866a0</errorID>
      <errorWord>依此类推</errorWord>
      <group>L1_Word</group>
      <groupName>字词问题</groupName>
      <ability>L2_Typo</ability>
      <abilityName>字词错误</abilityName>
      <candidateList>
        <item>以此类推</item>
      </candidateList>
      <explain/>
      <paraID>6A72D834</paraID>
      <start>84</start>
      <end>88</end>
      <status>modified</status>
      <modifiedWord>以此类推</modifiedWord>
      <trackRevisions>false</trackRevisions>
    </reviewItem>
    <reviewItem>
      <errorID>076a543c-62aa-44b0-8cf9-305b91978c0e</errorID>
      <errorWord>包含且</errorWord>
      <group>L1_Word</group>
      <groupName>字词问题</groupName>
      <ability>L2_Typo</ability>
      <abilityName>字词错误</abilityName>
      <candidateList>
        <item>包括但</item>
      </candidateList>
      <explain/>
      <paraID>253B9F73</paraID>
      <start>9</start>
      <end>12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2ba58a-8249-4901-8bdc-8e20c8a39239}">
  <ds:schemaRefs/>
</ds:datastoreItem>
</file>

<file path=docProps/app.xml><?xml version="1.0" encoding="utf-8"?>
<Properties xmlns="http://schemas.openxmlformats.org/officeDocument/2006/extended-properties" xmlns:vt="http://schemas.openxmlformats.org/officeDocument/2006/docPropsVTypes">
  <Pages>9</Pages>
  <Words>4677</Words>
  <Characters>4796</Characters>
  <Lines>0</Lines>
  <Paragraphs>0</Paragraphs>
  <TotalTime>0</TotalTime>
  <ScaleCrop>false</ScaleCrop>
  <LinksUpToDate>false</LinksUpToDate>
  <CharactersWithSpaces>4796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2023-07-13T14:56:00Z</dcterms:created>
  <dc:creator>10109</dc:creator>
  <cp:lastModifiedBy>Icey</cp:lastModifiedBy>
  <cp:lastPrinted>2025-09-11T06:41:00Z</cp:lastPrinted>
  <dcterms:modified xsi:type="dcterms:W3CDTF">2026-09-02T06:17:43Z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8DBBC251AC454BFA96ED3BF229511048_13</vt:lpwstr>
  </property>
  <property fmtid="{D5CDD505-2E9C-101B-9397-08002B2CF9AE}" pid="4" name="KSOTemplateDocerSaveRecord">
    <vt:lpwstr>eyJoZGlkIjoiYjIyMzYxN2I2ZGFlYTE5NDJjZjYxOWFkMjMyMTBhZDUiLCJ1c2VySWQiOiI0MDA5MTc3MDkifQ==</vt:lpwstr>
  </property>
</Properties>
</file>