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C31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方正小标宋简体" w:hAnsi="方正小标宋简体" w:eastAsia="方正小标宋简体" w:cs="方正小标宋简体"/>
          <w:color w:val="auto"/>
          <w:spacing w:val="-6"/>
          <w:sz w:val="44"/>
          <w:szCs w:val="44"/>
        </w:rPr>
      </w:pPr>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color w:val="auto"/>
          <w:sz w:val="44"/>
          <w:szCs w:val="44"/>
          <w:lang w:val="en-US" w:eastAsia="zh-CN"/>
        </w:rPr>
        <w:t>报送</w:t>
      </w: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年度艺术图书资料</w:t>
      </w:r>
      <w:r>
        <w:rPr>
          <w:rFonts w:hint="eastAsia" w:ascii="方正小标宋简体" w:hAnsi="方正小标宋简体" w:eastAsia="方正小标宋简体" w:cs="方正小标宋简体"/>
          <w:color w:val="auto"/>
          <w:spacing w:val="-6"/>
          <w:sz w:val="44"/>
          <w:szCs w:val="44"/>
        </w:rPr>
        <w:t>群众文化美术文物博物专业高级职称</w:t>
      </w:r>
      <w:r>
        <w:rPr>
          <w:rFonts w:hint="eastAsia" w:ascii="方正小标宋简体" w:hAnsi="方正小标宋简体" w:eastAsia="方正小标宋简体" w:cs="方正小标宋简体"/>
          <w:color w:val="auto"/>
          <w:spacing w:val="-6"/>
          <w:sz w:val="44"/>
          <w:szCs w:val="44"/>
          <w:lang w:val="en-US" w:eastAsia="zh-CN"/>
        </w:rPr>
        <w:t>评审材料</w:t>
      </w:r>
      <w:r>
        <w:rPr>
          <w:rFonts w:hint="eastAsia" w:ascii="方正小标宋简体" w:hAnsi="方正小标宋简体" w:eastAsia="方正小标宋简体" w:cs="方正小标宋简体"/>
          <w:color w:val="auto"/>
          <w:spacing w:val="-6"/>
          <w:sz w:val="44"/>
          <w:szCs w:val="44"/>
        </w:rPr>
        <w:t>的通知</w:t>
      </w:r>
    </w:p>
    <w:p w14:paraId="3100F1AF">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仿宋_GB2312" w:eastAsia="仿宋_GB2312"/>
          <w:color w:val="auto"/>
          <w:sz w:val="32"/>
          <w:szCs w:val="32"/>
        </w:rPr>
      </w:pPr>
    </w:p>
    <w:p w14:paraId="41FF00FC">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hAnsiTheme="minorHAnsi" w:cstheme="minorBidi"/>
          <w:color w:val="auto"/>
          <w:kern w:val="0"/>
          <w:sz w:val="32"/>
          <w:szCs w:val="32"/>
          <w:lang w:val="en-US" w:eastAsia="zh-CN" w:bidi="ar"/>
        </w:rPr>
        <w:t>各有关单位：</w:t>
      </w:r>
    </w:p>
    <w:p w14:paraId="7E10788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hAnsiTheme="minorHAnsi" w:cstheme="minorBidi"/>
          <w:color w:val="auto"/>
          <w:kern w:val="0"/>
          <w:sz w:val="32"/>
          <w:szCs w:val="32"/>
          <w:lang w:val="en-US" w:eastAsia="zh-CN" w:bidi="ar"/>
        </w:rPr>
        <w:t>现将《山东省文化和旅游厅关于报送202</w:t>
      </w:r>
      <w:r>
        <w:rPr>
          <w:rFonts w:hint="eastAsia" w:ascii="仿宋_GB2312" w:eastAsia="仿宋_GB2312" w:cstheme="minorBidi"/>
          <w:color w:val="auto"/>
          <w:kern w:val="0"/>
          <w:sz w:val="32"/>
          <w:szCs w:val="32"/>
          <w:lang w:val="en-US" w:eastAsia="zh-CN" w:bidi="ar"/>
        </w:rPr>
        <w:t>6</w:t>
      </w:r>
      <w:r>
        <w:rPr>
          <w:rFonts w:hint="eastAsia" w:ascii="仿宋_GB2312" w:eastAsia="仿宋_GB2312" w:hAnsiTheme="minorHAnsi" w:cstheme="minorBidi"/>
          <w:color w:val="auto"/>
          <w:kern w:val="0"/>
          <w:sz w:val="32"/>
          <w:szCs w:val="32"/>
          <w:lang w:val="en-US" w:eastAsia="zh-CN" w:bidi="ar"/>
        </w:rPr>
        <w:t>年度艺术图书资料群众文化美术文物博物专业职称评审材料的通知》</w:t>
      </w:r>
      <w:r>
        <w:rPr>
          <w:rFonts w:hint="eastAsia" w:ascii="仿宋_GB2312" w:eastAsia="仿宋_GB2312" w:cstheme="minorBidi"/>
          <w:color w:val="auto"/>
          <w:kern w:val="0"/>
          <w:sz w:val="32"/>
          <w:szCs w:val="32"/>
          <w:lang w:val="en-US" w:eastAsia="zh-CN" w:bidi="ar"/>
        </w:rPr>
        <w:t>（以下简称“高级</w:t>
      </w:r>
      <w:bookmarkStart w:id="0" w:name="_GoBack"/>
      <w:bookmarkEnd w:id="0"/>
      <w:r>
        <w:rPr>
          <w:rFonts w:hint="eastAsia" w:ascii="仿宋_GB2312" w:eastAsia="仿宋_GB2312" w:cstheme="minorBidi"/>
          <w:color w:val="auto"/>
          <w:kern w:val="0"/>
          <w:sz w:val="32"/>
          <w:szCs w:val="32"/>
          <w:lang w:val="en-US" w:eastAsia="zh-CN" w:bidi="ar"/>
        </w:rPr>
        <w:t>职称报送材料的通知”）</w:t>
      </w:r>
      <w:r>
        <w:rPr>
          <w:rFonts w:hint="eastAsia" w:ascii="仿宋_GB2312" w:eastAsia="仿宋_GB2312" w:hAnsiTheme="minorHAnsi" w:cstheme="minorBidi"/>
          <w:color w:val="auto"/>
          <w:kern w:val="0"/>
          <w:sz w:val="32"/>
          <w:szCs w:val="32"/>
          <w:lang w:val="en-US" w:eastAsia="zh-CN" w:bidi="ar"/>
        </w:rPr>
        <w:t>转发给你们，并将相关要求通知如下：</w:t>
      </w:r>
    </w:p>
    <w:p w14:paraId="38381B0F">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left"/>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一、工作依据和要求</w:t>
      </w:r>
    </w:p>
    <w:p w14:paraId="34CF4F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_GB2312" w:eastAsia="仿宋_GB2312" w:hAnsiTheme="minorHAnsi" w:cstheme="minorBidi"/>
          <w:b w:val="0"/>
          <w:bCs w:val="0"/>
          <w:color w:val="auto"/>
          <w:kern w:val="0"/>
          <w:sz w:val="32"/>
          <w:szCs w:val="32"/>
          <w:lang w:val="en-US" w:eastAsia="zh-CN" w:bidi="ar"/>
        </w:rPr>
      </w:pPr>
      <w:r>
        <w:rPr>
          <w:rFonts w:hint="eastAsia" w:ascii="仿宋_GB2312" w:eastAsia="仿宋_GB2312" w:hAnsiTheme="minorHAnsi" w:cstheme="minorBidi"/>
          <w:b w:val="0"/>
          <w:bCs w:val="0"/>
          <w:color w:val="auto"/>
          <w:kern w:val="0"/>
          <w:sz w:val="32"/>
          <w:szCs w:val="32"/>
          <w:lang w:val="en-US" w:eastAsia="zh-CN" w:bidi="ar"/>
        </w:rPr>
        <w:t>按照省、市职称评审规定以及本通知等要求，做好本年度艺术图书资料群众文化美术文物博物专业高级职称推荐申报工作。</w:t>
      </w:r>
    </w:p>
    <w:p w14:paraId="70BFC804">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left"/>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二、审核报送流程</w:t>
      </w:r>
    </w:p>
    <w:p w14:paraId="38CA171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left"/>
        <w:textAlignment w:val="auto"/>
        <w:rPr>
          <w:rFonts w:hint="eastAsia" w:ascii="仿宋_GB2312" w:eastAsia="仿宋_GB2312"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本年度材料审核采取现场反馈的方式进行，具体流程如下。</w:t>
      </w:r>
    </w:p>
    <w:p w14:paraId="5267248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（一）现场审核时间前3—5天，由</w:t>
      </w:r>
      <w:r>
        <w:rPr>
          <w:rFonts w:hint="eastAsia" w:ascii="仿宋_GB2312" w:eastAsia="仿宋_GB2312" w:hAnsiTheme="minorHAnsi" w:cstheme="minorBidi"/>
          <w:color w:val="auto"/>
          <w:kern w:val="0"/>
          <w:sz w:val="32"/>
          <w:szCs w:val="32"/>
          <w:lang w:val="en-US" w:eastAsia="zh-CN" w:bidi="ar"/>
        </w:rPr>
        <w:t>各主管部门集中统一申报</w:t>
      </w:r>
      <w:r>
        <w:rPr>
          <w:rFonts w:hint="eastAsia" w:ascii="仿宋_GB2312" w:eastAsia="仿宋_GB2312" w:cstheme="minorBidi"/>
          <w:color w:val="auto"/>
          <w:kern w:val="0"/>
          <w:sz w:val="32"/>
          <w:szCs w:val="32"/>
          <w:lang w:val="en-US" w:eastAsia="zh-CN" w:bidi="ar"/>
        </w:rPr>
        <w:t>网上材料，并将《2026年审核记录表（分专业）》（见附件2）发送至邮箱</w:t>
      </w:r>
      <w:r>
        <w:rPr>
          <w:rFonts w:hint="eastAsia" w:ascii="仿宋_GB2312" w:eastAsia="仿宋_GB2312" w:cstheme="minorBidi"/>
          <w:color w:val="auto"/>
          <w:kern w:val="0"/>
          <w:sz w:val="32"/>
          <w:szCs w:val="32"/>
          <w:lang w:val="en-US" w:eastAsia="zh-CN" w:bidi="ar"/>
        </w:rPr>
        <w:fldChar w:fldCharType="begin"/>
      </w:r>
      <w:r>
        <w:rPr>
          <w:rFonts w:hint="eastAsia" w:ascii="仿宋_GB2312" w:eastAsia="仿宋_GB2312" w:cstheme="minorBidi"/>
          <w:color w:val="auto"/>
          <w:kern w:val="0"/>
          <w:sz w:val="32"/>
          <w:szCs w:val="32"/>
          <w:lang w:val="en-US" w:eastAsia="zh-CN" w:bidi="ar"/>
        </w:rPr>
        <w:instrText xml:space="preserve"> HYPERLINK "mailto:qdwlj@qd.shandong.cn。" </w:instrText>
      </w:r>
      <w:r>
        <w:rPr>
          <w:rFonts w:hint="eastAsia" w:ascii="仿宋_GB2312" w:eastAsia="仿宋_GB2312" w:cstheme="minorBidi"/>
          <w:color w:val="auto"/>
          <w:kern w:val="0"/>
          <w:sz w:val="32"/>
          <w:szCs w:val="32"/>
          <w:lang w:val="en-US" w:eastAsia="zh-CN" w:bidi="ar"/>
        </w:rPr>
        <w:fldChar w:fldCharType="separate"/>
      </w:r>
      <w:r>
        <w:rPr>
          <w:rStyle w:val="10"/>
          <w:rFonts w:hint="eastAsia" w:ascii="仿宋_GB2312" w:eastAsia="仿宋_GB2312" w:cstheme="minorBidi"/>
          <w:kern w:val="0"/>
          <w:sz w:val="32"/>
          <w:szCs w:val="32"/>
          <w:lang w:val="en-US" w:eastAsia="zh-CN" w:bidi="ar"/>
        </w:rPr>
        <w:t>qdwlj@qd.shandong.cn。</w:t>
      </w:r>
      <w:r>
        <w:rPr>
          <w:rFonts w:hint="eastAsia" w:ascii="仿宋_GB2312" w:eastAsia="仿宋_GB2312" w:cstheme="minorBidi"/>
          <w:color w:val="auto"/>
          <w:kern w:val="0"/>
          <w:sz w:val="32"/>
          <w:szCs w:val="32"/>
          <w:lang w:val="en-US" w:eastAsia="zh-CN" w:bidi="ar"/>
        </w:rPr>
        <w:fldChar w:fldCharType="end"/>
      </w:r>
      <w:r>
        <w:rPr>
          <w:rFonts w:hint="eastAsia" w:ascii="仿宋_GB2312" w:eastAsia="仿宋_GB2312" w:cstheme="minorBidi"/>
          <w:color w:val="auto"/>
          <w:kern w:val="0"/>
          <w:sz w:val="32"/>
          <w:szCs w:val="32"/>
          <w:lang w:val="en-US" w:eastAsia="zh-CN" w:bidi="ar"/>
        </w:rPr>
        <w:t>青岛市文化和旅游局人事处收到网上申报材料后，对照《2026年审核记录表（分专业）》审核所提报的网上申报材料。</w:t>
      </w:r>
    </w:p>
    <w:p w14:paraId="3D720A0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二）各主管部门按照所预约的现场审核时间，携带纸质材料（评审表可不加盖主管部门公章）到青岛市文化和旅游局进行现场审核，现场反馈审核情况。事业单位申报人员在两类岗位同时任职的应报送《事业单位工作人员在两类岗位同时任职审批表》；艺术专业纸质材料需提报代表性成果证明材料。</w:t>
      </w:r>
    </w:p>
    <w:p w14:paraId="766C8C10">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楷体_GB2312" w:hAnsi="楷体_GB2312" w:eastAsia="楷体_GB2312" w:cs="楷体_GB2312"/>
          <w:i w:val="0"/>
          <w:iCs w:val="0"/>
          <w:caps w:val="0"/>
          <w:color w:val="auto"/>
          <w:spacing w:val="0"/>
          <w:sz w:val="32"/>
          <w:szCs w:val="32"/>
          <w:shd w:val="clear" w:fill="FFFFFF"/>
          <w:lang w:val="en-US" w:eastAsia="zh-CN"/>
        </w:rPr>
      </w:pPr>
      <w:r>
        <w:rPr>
          <w:rFonts w:hint="eastAsia" w:ascii="楷体_GB2312" w:hAnsi="楷体_GB2312" w:eastAsia="楷体_GB2312" w:cs="楷体_GB2312"/>
          <w:i w:val="0"/>
          <w:iCs w:val="0"/>
          <w:caps w:val="0"/>
          <w:color w:val="auto"/>
          <w:spacing w:val="0"/>
          <w:sz w:val="32"/>
          <w:szCs w:val="32"/>
          <w:shd w:val="clear" w:fill="FFFFFF"/>
          <w:lang w:val="en-US" w:eastAsia="zh-CN"/>
        </w:rPr>
        <w:t>携带纸质材料审核时间采取提前预约制，每天人数约满即止，请各主管部门务必提前预约审核时间，预约电话：85812791。</w:t>
      </w:r>
    </w:p>
    <w:p w14:paraId="7A2DCE17">
      <w:pPr>
        <w:keepNext w:val="0"/>
        <w:keepLines w:val="0"/>
        <w:pageBreakBefore w:val="0"/>
        <w:widowControl w:val="0"/>
        <w:kinsoku/>
        <w:wordWrap/>
        <w:overflowPunct/>
        <w:topLinePunct w:val="0"/>
        <w:autoSpaceDE/>
        <w:autoSpaceDN/>
        <w:bidi w:val="0"/>
        <w:adjustRightInd/>
        <w:snapToGrid/>
        <w:spacing w:afterAutospacing="0" w:line="560" w:lineRule="exact"/>
        <w:ind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预约现场审核时间：2026年9月24日—9月29日，逾期不再受理。</w:t>
      </w:r>
    </w:p>
    <w:p w14:paraId="7DD7DE57">
      <w:pPr>
        <w:keepNext w:val="0"/>
        <w:keepLines w:val="0"/>
        <w:pageBreakBefore w:val="0"/>
        <w:widowControl w:val="0"/>
        <w:kinsoku/>
        <w:wordWrap/>
        <w:overflowPunct/>
        <w:topLinePunct w:val="0"/>
        <w:autoSpaceDE/>
        <w:autoSpaceDN/>
        <w:bidi w:val="0"/>
        <w:adjustRightInd/>
        <w:snapToGrid/>
        <w:spacing w:afterAutospacing="0" w:line="560" w:lineRule="exact"/>
        <w:ind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现场审核地点：</w:t>
      </w:r>
      <w:r>
        <w:rPr>
          <w:rFonts w:hint="eastAsia" w:ascii="仿宋_GB2312" w:hAnsi="仿宋_GB2312" w:eastAsia="仿宋_GB2312" w:cs="仿宋_GB2312"/>
          <w:b/>
          <w:bCs/>
          <w:i w:val="0"/>
          <w:iCs w:val="0"/>
          <w:caps w:val="0"/>
          <w:color w:val="auto"/>
          <w:spacing w:val="0"/>
          <w:sz w:val="32"/>
          <w:szCs w:val="32"/>
          <w:shd w:val="clear" w:fill="FFFFFF"/>
          <w:lang w:eastAsia="zh-CN"/>
        </w:rPr>
        <w:t>青岛市市南区山东路17号海信创业中心2</w:t>
      </w:r>
      <w:r>
        <w:rPr>
          <w:rFonts w:hint="eastAsia" w:ascii="仿宋_GB2312" w:hAnsi="仿宋_GB2312" w:eastAsia="仿宋_GB2312" w:cs="仿宋_GB2312"/>
          <w:b/>
          <w:bCs/>
          <w:i w:val="0"/>
          <w:iCs w:val="0"/>
          <w:caps w:val="0"/>
          <w:color w:val="auto"/>
          <w:spacing w:val="0"/>
          <w:sz w:val="32"/>
          <w:szCs w:val="32"/>
          <w:shd w:val="clear" w:fill="FFFFFF"/>
          <w:lang w:val="en-US" w:eastAsia="zh-CN"/>
        </w:rPr>
        <w:t>301会议室</w:t>
      </w:r>
    </w:p>
    <w:p w14:paraId="03E6A07E">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lang w:val="en-US" w:eastAsia="zh-CN"/>
        </w:rPr>
      </w:pPr>
      <w:r>
        <w:rPr>
          <w:rFonts w:hint="eastAsia" w:ascii="楷体_GB2312" w:hAnsi="楷体_GB2312" w:eastAsia="楷体_GB2312" w:cs="楷体_GB2312"/>
          <w:i w:val="0"/>
          <w:iCs w:val="0"/>
          <w:caps w:val="0"/>
          <w:color w:val="auto"/>
          <w:spacing w:val="0"/>
          <w:sz w:val="32"/>
          <w:szCs w:val="32"/>
          <w:shd w:val="clear" w:fill="FFFFFF"/>
          <w:lang w:val="en-US" w:eastAsia="zh-CN"/>
        </w:rPr>
        <w:t>各主管部门不能确保所提报材料一次性审核通过的，请务必合理安排时间，为申报人员预留出网上修改时间和纸质材料盖章、报送时间。</w:t>
      </w:r>
    </w:p>
    <w:p w14:paraId="464546AD">
      <w:pPr>
        <w:pStyle w:val="5"/>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现场审核情况，需及时反馈至申报人员，存在问题的应进行修改完善，待网上申报材料审核通过后，打印《山东省专业技术职称评审表》，盖章后由主管部门报送纸质版材料。</w:t>
      </w:r>
    </w:p>
    <w:p w14:paraId="73F9606C">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全程不受理申报人员所在单位和个人参与现场审核和报送材料。</w:t>
      </w:r>
    </w:p>
    <w:p w14:paraId="7D47E39F">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黑体" w:hAnsi="黑体" w:eastAsia="黑体" w:cs="黑体"/>
          <w:b w:val="0"/>
          <w:bCs w:val="0"/>
          <w:i w:val="0"/>
          <w:iCs w:val="0"/>
          <w:caps w:val="0"/>
          <w:color w:val="auto"/>
          <w:spacing w:val="0"/>
          <w:sz w:val="32"/>
          <w:szCs w:val="32"/>
          <w:shd w:val="clear" w:fill="FFFFFF"/>
          <w:lang w:eastAsia="zh-CN"/>
        </w:rPr>
      </w:pPr>
      <w:r>
        <w:rPr>
          <w:rFonts w:hint="eastAsia" w:ascii="黑体" w:hAnsi="黑体" w:eastAsia="黑体" w:cs="黑体"/>
          <w:b w:val="0"/>
          <w:bCs w:val="0"/>
          <w:i w:val="0"/>
          <w:iCs w:val="0"/>
          <w:caps w:val="0"/>
          <w:color w:val="auto"/>
          <w:spacing w:val="0"/>
          <w:sz w:val="32"/>
          <w:szCs w:val="32"/>
          <w:shd w:val="clear" w:fill="FFFFFF"/>
          <w:lang w:eastAsia="zh-CN"/>
        </w:rPr>
        <w:t>三、报送</w:t>
      </w:r>
      <w:r>
        <w:rPr>
          <w:rFonts w:hint="eastAsia" w:ascii="黑体" w:hAnsi="黑体" w:eastAsia="黑体" w:cs="黑体"/>
          <w:b w:val="0"/>
          <w:bCs w:val="0"/>
          <w:i w:val="0"/>
          <w:iCs w:val="0"/>
          <w:caps w:val="0"/>
          <w:color w:val="auto"/>
          <w:spacing w:val="0"/>
          <w:sz w:val="32"/>
          <w:szCs w:val="32"/>
          <w:shd w:val="clear" w:fill="FFFFFF"/>
        </w:rPr>
        <w:t>时间</w:t>
      </w:r>
    </w:p>
    <w:p w14:paraId="22761B9D">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根据高级职称申报通知中报送时间要求，</w:t>
      </w:r>
      <w:r>
        <w:rPr>
          <w:rFonts w:hint="eastAsia" w:ascii="仿宋_GB2312" w:eastAsia="仿宋_GB2312" w:hAnsiTheme="minorHAnsi" w:cstheme="minorBidi"/>
          <w:color w:val="auto"/>
          <w:kern w:val="0"/>
          <w:sz w:val="32"/>
          <w:szCs w:val="32"/>
          <w:lang w:val="en-US" w:eastAsia="zh-CN" w:bidi="ar"/>
        </w:rPr>
        <w:t>为了</w:t>
      </w:r>
      <w:r>
        <w:rPr>
          <w:rFonts w:hint="eastAsia" w:ascii="仿宋_GB2312" w:eastAsia="仿宋_GB2312" w:cstheme="minorBidi"/>
          <w:color w:val="auto"/>
          <w:kern w:val="0"/>
          <w:sz w:val="32"/>
          <w:szCs w:val="32"/>
          <w:lang w:val="en-US" w:eastAsia="zh-CN" w:bidi="ar"/>
        </w:rPr>
        <w:t>给申报人员留出省厅反馈后的修改时间，全市报送时间如下。</w:t>
      </w:r>
    </w:p>
    <w:p w14:paraId="3565F628">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仿宋_GB2312" w:hAnsi="仿宋_GB2312" w:eastAsia="仿宋_GB2312" w:cs="仿宋_GB2312"/>
          <w:b/>
          <w:bCs/>
          <w:i w:val="0"/>
          <w:iCs w:val="0"/>
          <w:caps w:val="0"/>
          <w:color w:val="auto"/>
          <w:spacing w:val="0"/>
          <w:sz w:val="32"/>
          <w:szCs w:val="32"/>
          <w:shd w:val="clear" w:fill="FFFFFF"/>
          <w:lang w:val="en-US" w:eastAsia="zh-CN"/>
        </w:rPr>
      </w:pPr>
      <w:r>
        <w:rPr>
          <w:rFonts w:hint="eastAsia" w:ascii="仿宋_GB2312" w:hAnsi="仿宋_GB2312" w:eastAsia="仿宋_GB2312" w:cs="仿宋_GB2312"/>
          <w:b/>
          <w:bCs/>
          <w:i w:val="0"/>
          <w:iCs w:val="0"/>
          <w:caps w:val="0"/>
          <w:color w:val="auto"/>
          <w:spacing w:val="0"/>
          <w:sz w:val="32"/>
          <w:szCs w:val="32"/>
          <w:shd w:val="clear" w:fill="FFFFFF"/>
          <w:lang w:eastAsia="zh-CN"/>
        </w:rPr>
        <w:t>网上申报时间截至2026年</w:t>
      </w:r>
      <w:r>
        <w:rPr>
          <w:rFonts w:hint="eastAsia" w:ascii="仿宋_GB2312" w:hAnsi="仿宋_GB2312" w:eastAsia="仿宋_GB2312" w:cs="仿宋_GB2312"/>
          <w:b/>
          <w:bCs/>
          <w:i w:val="0"/>
          <w:iCs w:val="0"/>
          <w:caps w:val="0"/>
          <w:color w:val="auto"/>
          <w:spacing w:val="0"/>
          <w:sz w:val="32"/>
          <w:szCs w:val="32"/>
          <w:shd w:val="clear" w:fill="FFFFFF"/>
          <w:lang w:val="en-US" w:eastAsia="zh-CN"/>
        </w:rPr>
        <w:t>9</w:t>
      </w:r>
      <w:r>
        <w:rPr>
          <w:rFonts w:hint="eastAsia" w:ascii="仿宋_GB2312" w:hAnsi="仿宋_GB2312" w:eastAsia="仿宋_GB2312" w:cs="仿宋_GB2312"/>
          <w:b/>
          <w:bCs/>
          <w:i w:val="0"/>
          <w:iCs w:val="0"/>
          <w:caps w:val="0"/>
          <w:color w:val="auto"/>
          <w:spacing w:val="0"/>
          <w:sz w:val="32"/>
          <w:szCs w:val="32"/>
          <w:shd w:val="clear" w:fill="FFFFFF"/>
        </w:rPr>
        <w:t>月</w:t>
      </w:r>
      <w:r>
        <w:rPr>
          <w:rFonts w:hint="eastAsia" w:ascii="仿宋_GB2312" w:hAnsi="仿宋_GB2312" w:eastAsia="仿宋_GB2312" w:cs="仿宋_GB2312"/>
          <w:b/>
          <w:bCs/>
          <w:i w:val="0"/>
          <w:iCs w:val="0"/>
          <w:caps w:val="0"/>
          <w:color w:val="auto"/>
          <w:spacing w:val="0"/>
          <w:sz w:val="32"/>
          <w:szCs w:val="32"/>
          <w:shd w:val="clear" w:fill="FFFFFF"/>
          <w:lang w:val="en-US" w:eastAsia="zh-CN"/>
        </w:rPr>
        <w:t>23</w:t>
      </w:r>
      <w:r>
        <w:rPr>
          <w:rFonts w:hint="eastAsia" w:ascii="仿宋_GB2312" w:hAnsi="仿宋_GB2312" w:eastAsia="仿宋_GB2312" w:cs="仿宋_GB2312"/>
          <w:b/>
          <w:bCs/>
          <w:i w:val="0"/>
          <w:iCs w:val="0"/>
          <w:caps w:val="0"/>
          <w:color w:val="auto"/>
          <w:spacing w:val="0"/>
          <w:sz w:val="32"/>
          <w:szCs w:val="32"/>
          <w:shd w:val="clear" w:fill="FFFFFF"/>
        </w:rPr>
        <w:t>日</w:t>
      </w:r>
      <w:r>
        <w:rPr>
          <w:rFonts w:hint="eastAsia" w:ascii="仿宋_GB2312" w:hAnsi="仿宋_GB2312" w:eastAsia="仿宋_GB2312" w:cs="仿宋_GB2312"/>
          <w:b/>
          <w:bCs/>
          <w:i w:val="0"/>
          <w:iCs w:val="0"/>
          <w:caps w:val="0"/>
          <w:color w:val="auto"/>
          <w:spacing w:val="0"/>
          <w:sz w:val="32"/>
          <w:szCs w:val="32"/>
          <w:shd w:val="clear" w:fill="FFFFFF"/>
          <w:lang w:val="en-US" w:eastAsia="zh-CN"/>
        </w:rPr>
        <w:t>17:00</w:t>
      </w:r>
    </w:p>
    <w:p w14:paraId="63A2F359">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仿宋_GB2312" w:hAnsi="仿宋_GB2312" w:eastAsia="仿宋_GB2312" w:cs="仿宋_GB2312"/>
          <w:b/>
          <w:bCs/>
          <w:i w:val="0"/>
          <w:iCs w:val="0"/>
          <w:caps w:val="0"/>
          <w:color w:val="auto"/>
          <w:spacing w:val="0"/>
          <w:sz w:val="32"/>
          <w:szCs w:val="32"/>
          <w:shd w:val="clear" w:fill="FFFFFF"/>
          <w:lang w:val="en-US" w:eastAsia="zh-CN"/>
        </w:rPr>
      </w:pPr>
      <w:r>
        <w:rPr>
          <w:rFonts w:hint="eastAsia" w:ascii="仿宋_GB2312" w:hAnsi="仿宋_GB2312" w:eastAsia="仿宋_GB2312" w:cs="仿宋_GB2312"/>
          <w:b/>
          <w:bCs/>
          <w:i w:val="0"/>
          <w:iCs w:val="0"/>
          <w:caps w:val="0"/>
          <w:color w:val="auto"/>
          <w:spacing w:val="0"/>
          <w:sz w:val="32"/>
          <w:szCs w:val="32"/>
          <w:shd w:val="clear" w:fill="FFFFFF"/>
          <w:lang w:val="en-US" w:eastAsia="zh-CN"/>
        </w:rPr>
        <w:t>纸质材料申报时间截至2026年9</w:t>
      </w:r>
      <w:r>
        <w:rPr>
          <w:rFonts w:hint="eastAsia" w:ascii="仿宋_GB2312" w:hAnsi="仿宋_GB2312" w:eastAsia="仿宋_GB2312" w:cs="仿宋_GB2312"/>
          <w:b/>
          <w:bCs/>
          <w:i w:val="0"/>
          <w:iCs w:val="0"/>
          <w:caps w:val="0"/>
          <w:color w:val="auto"/>
          <w:spacing w:val="0"/>
          <w:sz w:val="32"/>
          <w:szCs w:val="32"/>
          <w:shd w:val="clear" w:fill="FFFFFF"/>
        </w:rPr>
        <w:t>月</w:t>
      </w:r>
      <w:r>
        <w:rPr>
          <w:rFonts w:hint="eastAsia" w:ascii="仿宋_GB2312" w:hAnsi="仿宋_GB2312" w:eastAsia="仿宋_GB2312" w:cs="仿宋_GB2312"/>
          <w:b/>
          <w:bCs/>
          <w:i w:val="0"/>
          <w:iCs w:val="0"/>
          <w:caps w:val="0"/>
          <w:color w:val="auto"/>
          <w:spacing w:val="0"/>
          <w:sz w:val="32"/>
          <w:szCs w:val="32"/>
          <w:shd w:val="clear" w:fill="FFFFFF"/>
          <w:lang w:val="en-US" w:eastAsia="zh-CN"/>
        </w:rPr>
        <w:t>30</w:t>
      </w:r>
      <w:r>
        <w:rPr>
          <w:rFonts w:hint="eastAsia" w:ascii="仿宋_GB2312" w:hAnsi="仿宋_GB2312" w:eastAsia="仿宋_GB2312" w:cs="仿宋_GB2312"/>
          <w:b/>
          <w:bCs/>
          <w:i w:val="0"/>
          <w:iCs w:val="0"/>
          <w:caps w:val="0"/>
          <w:color w:val="auto"/>
          <w:spacing w:val="0"/>
          <w:sz w:val="32"/>
          <w:szCs w:val="32"/>
          <w:shd w:val="clear" w:fill="FFFFFF"/>
        </w:rPr>
        <w:t>日</w:t>
      </w:r>
      <w:r>
        <w:rPr>
          <w:rFonts w:hint="eastAsia" w:ascii="仿宋_GB2312" w:hAnsi="仿宋_GB2312" w:eastAsia="仿宋_GB2312" w:cs="仿宋_GB2312"/>
          <w:b/>
          <w:bCs/>
          <w:i w:val="0"/>
          <w:iCs w:val="0"/>
          <w:caps w:val="0"/>
          <w:color w:val="auto"/>
          <w:spacing w:val="0"/>
          <w:sz w:val="32"/>
          <w:szCs w:val="32"/>
          <w:shd w:val="clear" w:fill="FFFFFF"/>
          <w:lang w:val="en-US" w:eastAsia="zh-CN"/>
        </w:rPr>
        <w:t>17:00</w:t>
      </w:r>
    </w:p>
    <w:p w14:paraId="2CDC7206">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eastAsia="仿宋_GB2312"/>
          <w:color w:val="auto"/>
          <w:sz w:val="32"/>
          <w:szCs w:val="32"/>
          <w:lang w:eastAsia="zh-CN"/>
        </w:rPr>
        <w:t>休息日除外，</w:t>
      </w:r>
      <w:r>
        <w:rPr>
          <w:rFonts w:hint="eastAsia" w:ascii="仿宋_GB2312" w:hAnsi="仿宋_GB2312" w:eastAsia="仿宋_GB2312" w:cs="仿宋_GB2312"/>
          <w:i w:val="0"/>
          <w:iCs w:val="0"/>
          <w:caps w:val="0"/>
          <w:color w:val="auto"/>
          <w:spacing w:val="0"/>
          <w:sz w:val="32"/>
          <w:szCs w:val="32"/>
          <w:shd w:val="clear" w:fill="FFFFFF"/>
        </w:rPr>
        <w:t>邮寄以邮戳日期为准</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eastAsia="仿宋_GB2312"/>
          <w:color w:val="auto"/>
          <w:sz w:val="32"/>
          <w:szCs w:val="32"/>
          <w:lang w:eastAsia="zh-CN"/>
        </w:rPr>
        <w:t>逾期不再受理</w:t>
      </w:r>
      <w:r>
        <w:rPr>
          <w:rFonts w:hint="eastAsia" w:ascii="仿宋_GB2312" w:hAnsi="仿宋_GB2312" w:eastAsia="仿宋_GB2312" w:cs="仿宋_GB2312"/>
          <w:i w:val="0"/>
          <w:iCs w:val="0"/>
          <w:caps w:val="0"/>
          <w:color w:val="auto"/>
          <w:spacing w:val="0"/>
          <w:sz w:val="32"/>
          <w:szCs w:val="32"/>
          <w:shd w:val="clear" w:fill="FFFFFF"/>
          <w:lang w:eastAsia="zh-CN"/>
        </w:rPr>
        <w:t>。</w:t>
      </w:r>
    </w:p>
    <w:p w14:paraId="593460D1">
      <w:pPr>
        <w:keepNext w:val="0"/>
        <w:keepLines w:val="0"/>
        <w:pageBreakBefore w:val="0"/>
        <w:widowControl w:val="0"/>
        <w:kinsoku/>
        <w:wordWrap/>
        <w:overflowPunct/>
        <w:topLinePunct w:val="0"/>
        <w:autoSpaceDE/>
        <w:autoSpaceDN/>
        <w:bidi w:val="0"/>
        <w:adjustRightInd/>
        <w:snapToGrid/>
        <w:spacing w:afterAutospacing="0" w:line="560" w:lineRule="exact"/>
        <w:ind w:firstLine="645"/>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请各单位、各主管部门务必根据各专业职称评价标准条件认真审核，凡经主管部门审核，合格率低于80%的单位，将退回所有材料重新审核上报。</w:t>
      </w:r>
    </w:p>
    <w:p w14:paraId="6827D2C2">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四、报送地点</w:t>
      </w:r>
    </w:p>
    <w:p w14:paraId="74EF9F6F">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eastAsia="zh-CN"/>
        </w:rPr>
        <w:t>青岛市市南区山东路17号海信创业中心2</w:t>
      </w:r>
      <w:r>
        <w:rPr>
          <w:rFonts w:hint="eastAsia" w:ascii="仿宋_GB2312" w:hAnsi="仿宋_GB2312" w:eastAsia="仿宋_GB2312" w:cs="仿宋_GB2312"/>
          <w:i w:val="0"/>
          <w:iCs w:val="0"/>
          <w:caps w:val="0"/>
          <w:color w:val="auto"/>
          <w:spacing w:val="0"/>
          <w:sz w:val="32"/>
          <w:szCs w:val="32"/>
          <w:shd w:val="clear" w:fill="FFFFFF"/>
          <w:lang w:val="en-US" w:eastAsia="zh-CN"/>
        </w:rPr>
        <w:t>301会议</w:t>
      </w:r>
      <w:r>
        <w:rPr>
          <w:rFonts w:hint="eastAsia" w:ascii="仿宋_GB2312" w:hAnsi="仿宋_GB2312" w:eastAsia="仿宋_GB2312" w:cs="仿宋_GB2312"/>
          <w:i w:val="0"/>
          <w:iCs w:val="0"/>
          <w:caps w:val="0"/>
          <w:color w:val="auto"/>
          <w:spacing w:val="0"/>
          <w:sz w:val="32"/>
          <w:szCs w:val="32"/>
          <w:shd w:val="clear" w:fill="FFFFFF"/>
          <w:lang w:eastAsia="zh-CN"/>
        </w:rPr>
        <w:t>室</w:t>
      </w:r>
    </w:p>
    <w:p w14:paraId="293212C8">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五、有关要求</w:t>
      </w:r>
    </w:p>
    <w:p w14:paraId="17DD96DF">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eastAsia="仿宋_GB2312" w:cstheme="minorBidi"/>
          <w:color w:val="auto"/>
          <w:kern w:val="0"/>
          <w:sz w:val="32"/>
          <w:szCs w:val="32"/>
          <w:lang w:val="en-US" w:eastAsia="zh-CN" w:bidi="ar"/>
        </w:rPr>
        <w:t>（一）</w:t>
      </w:r>
      <w:r>
        <w:rPr>
          <w:rFonts w:hint="eastAsia" w:ascii="仿宋_GB2312" w:hAnsi="仿宋_GB2312" w:eastAsia="仿宋_GB2312" w:cs="仿宋_GB2312"/>
          <w:color w:val="auto"/>
          <w:sz w:val="32"/>
          <w:szCs w:val="32"/>
        </w:rPr>
        <w:t>请各单位认真研究，严格按照申报评审范围</w:t>
      </w:r>
      <w:r>
        <w:rPr>
          <w:rFonts w:hint="eastAsia" w:ascii="仿宋_GB2312" w:hAnsi="仿宋_GB2312" w:eastAsia="仿宋_GB2312" w:cs="仿宋_GB2312"/>
          <w:color w:val="auto"/>
          <w:sz w:val="32"/>
          <w:szCs w:val="32"/>
          <w:lang w:eastAsia="zh-CN"/>
        </w:rPr>
        <w:t>及有关政策</w:t>
      </w:r>
      <w:r>
        <w:rPr>
          <w:rFonts w:hint="eastAsia" w:ascii="仿宋_GB2312" w:hAnsi="仿宋_GB2312" w:eastAsia="仿宋_GB2312" w:cs="仿宋_GB2312"/>
          <w:color w:val="auto"/>
          <w:sz w:val="32"/>
          <w:szCs w:val="32"/>
        </w:rPr>
        <w:t>、申报材料要求</w:t>
      </w:r>
      <w:r>
        <w:rPr>
          <w:rFonts w:hint="eastAsia" w:ascii="仿宋_GB2312" w:hAnsi="仿宋_GB2312" w:eastAsia="仿宋_GB2312" w:cs="仿宋_GB2312"/>
          <w:color w:val="auto"/>
          <w:sz w:val="32"/>
          <w:szCs w:val="32"/>
          <w:lang w:eastAsia="zh-CN"/>
        </w:rPr>
        <w:t>、推荐审核工作要求</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其他事项</w:t>
      </w:r>
      <w:r>
        <w:rPr>
          <w:rFonts w:hint="eastAsia" w:ascii="仿宋_GB2312" w:hAnsi="仿宋_GB2312" w:eastAsia="仿宋_GB2312" w:cs="仿宋_GB2312"/>
          <w:color w:val="auto"/>
          <w:sz w:val="32"/>
          <w:szCs w:val="32"/>
        </w:rPr>
        <w:t>等内容，严密组织</w:t>
      </w:r>
      <w:r>
        <w:rPr>
          <w:rFonts w:hint="eastAsia" w:ascii="仿宋_GB2312" w:hAnsi="仿宋_GB2312" w:eastAsia="仿宋_GB2312" w:cs="仿宋_GB2312"/>
          <w:color w:val="auto"/>
          <w:kern w:val="0"/>
          <w:sz w:val="32"/>
          <w:szCs w:val="32"/>
          <w:lang w:val="en-US" w:eastAsia="zh-CN" w:bidi="ar"/>
        </w:rPr>
        <w:t>艺术图书资料群众文化美术文物博物专业</w:t>
      </w:r>
      <w:r>
        <w:rPr>
          <w:rFonts w:hint="eastAsia" w:ascii="仿宋_GB2312" w:hAnsi="仿宋_GB2312" w:eastAsia="仿宋_GB2312" w:cs="仿宋_GB2312"/>
          <w:color w:val="auto"/>
          <w:sz w:val="32"/>
          <w:szCs w:val="32"/>
        </w:rPr>
        <w:t>高级职称推荐申报工作。</w:t>
      </w:r>
      <w:r>
        <w:rPr>
          <w:rFonts w:hint="eastAsia" w:ascii="仿宋_GB2312" w:hAnsi="仿宋_GB2312" w:eastAsia="仿宋_GB2312" w:cs="仿宋_GB2312"/>
          <w:color w:val="auto"/>
          <w:sz w:val="32"/>
          <w:szCs w:val="32"/>
          <w:lang w:eastAsia="zh-CN"/>
        </w:rPr>
        <w:t>本年度</w:t>
      </w:r>
      <w:r>
        <w:rPr>
          <w:rFonts w:hint="eastAsia" w:ascii="仿宋_GB2312" w:eastAsia="仿宋_GB2312" w:hAnsiTheme="minorHAnsi" w:cstheme="minorBidi"/>
          <w:color w:val="auto"/>
          <w:kern w:val="0"/>
          <w:sz w:val="32"/>
          <w:szCs w:val="32"/>
          <w:lang w:val="en-US" w:eastAsia="zh-CN" w:bidi="ar"/>
        </w:rPr>
        <w:t>艺术图书资料群众文化美术文物博物</w:t>
      </w:r>
      <w:r>
        <w:rPr>
          <w:rFonts w:hint="eastAsia" w:ascii="仿宋_GB2312" w:hAnsi="仿宋_GB2312" w:eastAsia="仿宋_GB2312" w:cs="仿宋_GB2312"/>
          <w:i w:val="0"/>
          <w:iCs w:val="0"/>
          <w:caps w:val="0"/>
          <w:color w:val="auto"/>
          <w:spacing w:val="0"/>
          <w:sz w:val="32"/>
          <w:szCs w:val="32"/>
          <w:shd w:val="clear" w:fill="FFFFFF"/>
          <w:lang w:val="en-US" w:eastAsia="zh-CN"/>
        </w:rPr>
        <w:t>专业高级职称推荐申报时间紧、任务重、要求高，为确保推荐申报工作按时顺利推进，请各主管部门</w:t>
      </w:r>
      <w:r>
        <w:rPr>
          <w:rFonts w:hint="eastAsia" w:ascii="仿宋_GB2312" w:eastAsia="仿宋_GB2312" w:hAnsiTheme="minorHAnsi" w:cstheme="minorBidi"/>
          <w:color w:val="auto"/>
          <w:kern w:val="0"/>
          <w:sz w:val="32"/>
          <w:szCs w:val="32"/>
          <w:lang w:val="en-US" w:eastAsia="zh-CN" w:bidi="ar"/>
        </w:rPr>
        <w:t>高度重视，务必按时、按要</w:t>
      </w:r>
      <w:r>
        <w:rPr>
          <w:rFonts w:hint="eastAsia" w:ascii="仿宋_GB2312" w:hAnsi="仿宋_GB2312" w:eastAsia="仿宋_GB2312" w:cs="仿宋_GB2312"/>
          <w:i w:val="0"/>
          <w:iCs w:val="0"/>
          <w:caps w:val="0"/>
          <w:color w:val="auto"/>
          <w:spacing w:val="0"/>
          <w:sz w:val="32"/>
          <w:szCs w:val="32"/>
          <w:shd w:val="clear" w:fill="FFFFFF"/>
          <w:lang w:val="en-US" w:eastAsia="zh-CN"/>
        </w:rPr>
        <w:t>求严格审核并报送材料，逾期不再受理。</w:t>
      </w:r>
    </w:p>
    <w:p w14:paraId="53A7429E">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_GB2312" w:eastAsia="仿宋_GB2312"/>
          <w:b/>
          <w:bCs/>
          <w:color w:val="auto"/>
          <w:sz w:val="32"/>
          <w:szCs w:val="32"/>
          <w:lang w:eastAsia="zh-CN"/>
        </w:rPr>
      </w:pPr>
      <w:r>
        <w:rPr>
          <w:rFonts w:hint="eastAsia" w:ascii="仿宋_GB2312" w:hAnsi="仿宋_GB2312" w:eastAsia="仿宋_GB2312" w:cs="仿宋_GB2312"/>
          <w:color w:val="auto"/>
          <w:sz w:val="32"/>
          <w:szCs w:val="32"/>
          <w:lang w:val="en-US" w:eastAsia="zh-CN"/>
        </w:rPr>
        <w:t>（二）在申报系统中，申报人员</w:t>
      </w:r>
      <w:r>
        <w:rPr>
          <w:rFonts w:hint="eastAsia" w:ascii="仿宋_GB2312" w:hAnsi="仿宋_GB2312" w:eastAsia="仿宋_GB2312" w:cs="仿宋_GB2312"/>
          <w:b/>
          <w:bCs/>
          <w:color w:val="auto"/>
          <w:sz w:val="32"/>
          <w:szCs w:val="32"/>
          <w:lang w:val="en-US" w:eastAsia="zh-CN"/>
        </w:rPr>
        <w:t>须正确填写附件名称或成果名称（应与上传材料名称一致），不得体现个人姓名</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val="en-US" w:eastAsia="zh-CN" w:bidi="ar"/>
        </w:rPr>
        <w:t>申报人员所在单位负责对申报材料严格审核把关，认真审核申报材料的合法性、真实性、完整性和时效性，要重点审查申报人员在业绩成果形成、成果评价、成果发表等方面，是否存在品德失范行为，将科研诚信审核作为必要程序，</w:t>
      </w:r>
      <w:r>
        <w:rPr>
          <w:rFonts w:hint="eastAsia" w:ascii="仿宋_GB2312" w:hAnsi="仿宋_GB2312" w:eastAsia="仿宋_GB2312" w:cs="仿宋_GB2312"/>
          <w:b/>
          <w:bCs/>
          <w:i w:val="0"/>
          <w:iCs w:val="0"/>
          <w:caps w:val="0"/>
          <w:color w:val="auto"/>
          <w:spacing w:val="0"/>
          <w:sz w:val="32"/>
          <w:szCs w:val="32"/>
          <w:shd w:val="clear" w:fill="FFFFFF"/>
        </w:rPr>
        <w:t>《山东省专业技术职称评审表》单位</w:t>
      </w:r>
      <w:r>
        <w:rPr>
          <w:rFonts w:hint="eastAsia" w:ascii="仿宋_GB2312" w:hAnsi="仿宋_GB2312" w:eastAsia="仿宋_GB2312" w:cs="仿宋_GB2312"/>
          <w:b/>
          <w:bCs/>
          <w:i w:val="0"/>
          <w:iCs w:val="0"/>
          <w:caps w:val="0"/>
          <w:color w:val="auto"/>
          <w:spacing w:val="0"/>
          <w:sz w:val="32"/>
          <w:szCs w:val="32"/>
          <w:shd w:val="clear" w:fill="FFFFFF"/>
          <w:lang w:eastAsia="zh-CN"/>
        </w:rPr>
        <w:t>、主管部门</w:t>
      </w:r>
      <w:r>
        <w:rPr>
          <w:rFonts w:hint="eastAsia" w:ascii="仿宋_GB2312" w:hAnsi="仿宋_GB2312" w:eastAsia="仿宋_GB2312" w:cs="仿宋_GB2312"/>
          <w:b/>
          <w:bCs/>
          <w:i w:val="0"/>
          <w:iCs w:val="0"/>
          <w:caps w:val="0"/>
          <w:color w:val="auto"/>
          <w:spacing w:val="0"/>
          <w:sz w:val="32"/>
          <w:szCs w:val="32"/>
          <w:shd w:val="clear" w:fill="FFFFFF"/>
        </w:rPr>
        <w:t>意见栏</w:t>
      </w:r>
      <w:r>
        <w:rPr>
          <w:rFonts w:hint="eastAsia" w:ascii="仿宋_GB2312" w:hAnsi="仿宋_GB2312" w:eastAsia="仿宋_GB2312" w:cs="仿宋_GB2312"/>
          <w:b/>
          <w:bCs/>
          <w:i w:val="0"/>
          <w:iCs w:val="0"/>
          <w:caps w:val="0"/>
          <w:color w:val="auto"/>
          <w:spacing w:val="0"/>
          <w:sz w:val="32"/>
          <w:szCs w:val="32"/>
          <w:shd w:val="clear" w:fill="FFFFFF"/>
          <w:lang w:eastAsia="zh-CN"/>
        </w:rPr>
        <w:t>按照</w:t>
      </w:r>
      <w:r>
        <w:rPr>
          <w:rFonts w:hint="eastAsia" w:ascii="仿宋_GB2312" w:eastAsia="仿宋_GB2312" w:cstheme="minorBidi"/>
          <w:b/>
          <w:bCs/>
          <w:color w:val="auto"/>
          <w:kern w:val="0"/>
          <w:sz w:val="32"/>
          <w:szCs w:val="32"/>
          <w:lang w:val="en-US" w:eastAsia="zh-CN" w:bidi="ar"/>
        </w:rPr>
        <w:t>高级职称申报通知有关要求进行填报</w:t>
      </w:r>
      <w:r>
        <w:rPr>
          <w:rFonts w:hint="eastAsia" w:ascii="仿宋_GB2312" w:hAnsi="仿宋_GB2312" w:eastAsia="仿宋_GB2312" w:cs="仿宋_GB2312"/>
          <w:b/>
          <w:bCs/>
          <w:color w:val="000000"/>
          <w:kern w:val="0"/>
          <w:sz w:val="32"/>
          <w:szCs w:val="32"/>
          <w:lang w:val="en-US" w:eastAsia="zh-CN" w:bidi="ar"/>
        </w:rPr>
        <w:t>。</w:t>
      </w:r>
    </w:p>
    <w:p w14:paraId="417FD74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（三）</w:t>
      </w:r>
      <w:r>
        <w:rPr>
          <w:rFonts w:hint="eastAsia" w:ascii="仿宋_GB2312" w:hAnsi="仿宋_GB2312" w:eastAsia="仿宋_GB2312" w:cs="仿宋_GB2312"/>
          <w:color w:val="auto"/>
          <w:kern w:val="0"/>
          <w:sz w:val="32"/>
          <w:szCs w:val="32"/>
          <w:lang w:val="en-US" w:eastAsia="zh-CN" w:bidi="ar"/>
        </w:rPr>
        <w:t>事业单位专业技术人员填报材料时，在“现专业技术职称、职业资格”栏目须同时上传专业技术岗位聘用证书或聘用文件。其他具体要求由各区市、功能区、市直部门（单位）按照事业单位管理有关规定，结合本地区本部门实际作出具体要求。</w:t>
      </w:r>
    </w:p>
    <w:p w14:paraId="75130BE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六、缴费事宜</w:t>
      </w:r>
    </w:p>
    <w:p w14:paraId="3F1AE31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hAnsiTheme="minorHAnsi" w:cstheme="minorBidi"/>
          <w:color w:val="auto"/>
          <w:kern w:val="0"/>
          <w:sz w:val="32"/>
          <w:szCs w:val="32"/>
          <w:lang w:val="en-US" w:eastAsia="zh-CN" w:bidi="ar"/>
        </w:rPr>
        <w:t>按照《山东省发展和改革委员会 山东省人力资源和社会保障厅 山东省财政厅关于改革专业技术职务资格评审收费有关问题的通知》（鲁发改成本〔2021〕638号）文件，申报高级职称收取评审费每人次360元。为简化收费程序，提高办事效率，缴费</w:t>
      </w:r>
      <w:r>
        <w:rPr>
          <w:rFonts w:hint="eastAsia" w:ascii="仿宋_GB2312" w:eastAsia="仿宋_GB2312" w:cstheme="minorBidi"/>
          <w:color w:val="auto"/>
          <w:kern w:val="0"/>
          <w:sz w:val="32"/>
          <w:szCs w:val="32"/>
          <w:lang w:val="en-US" w:eastAsia="zh-CN" w:bidi="ar"/>
        </w:rPr>
        <w:t>事宜根据省文化和旅游厅有关要求另行通知</w:t>
      </w:r>
      <w:r>
        <w:rPr>
          <w:rFonts w:hint="eastAsia" w:ascii="仿宋_GB2312" w:eastAsia="仿宋_GB2312" w:hAnsiTheme="minorHAnsi" w:cstheme="minorBidi"/>
          <w:color w:val="auto"/>
          <w:kern w:val="0"/>
          <w:sz w:val="32"/>
          <w:szCs w:val="32"/>
          <w:lang w:val="en-US" w:eastAsia="zh-CN" w:bidi="ar"/>
        </w:rPr>
        <w:t>。</w:t>
      </w:r>
    </w:p>
    <w:p w14:paraId="74C3FA66">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40" w:leftChars="0" w:right="0" w:rightChars="0"/>
        <w:jc w:val="left"/>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七、其他事项</w:t>
      </w:r>
    </w:p>
    <w:p w14:paraId="76AEECE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hAnsiTheme="minorHAnsi" w:cstheme="minorBidi"/>
          <w:color w:val="auto"/>
          <w:kern w:val="0"/>
          <w:sz w:val="32"/>
          <w:szCs w:val="32"/>
          <w:lang w:val="en-US" w:eastAsia="zh-CN" w:bidi="ar"/>
        </w:rPr>
        <w:t>评审结束后，对评审通过人员，返回盖章后的《山东省专业技术职称评审表》原件1份，由用人单位按规定存入专业技术人员本人档案。《山东省专业技术职称评审表》上不得涂改，也不得手动标注任何标记。评审不通过人员，不再返回《山东省专业技术职称评审表》</w:t>
      </w:r>
      <w:r>
        <w:rPr>
          <w:rFonts w:hint="eastAsia" w:ascii="仿宋_GB2312" w:eastAsia="仿宋_GB2312" w:cstheme="minorBidi"/>
          <w:color w:val="auto"/>
          <w:kern w:val="0"/>
          <w:sz w:val="32"/>
          <w:szCs w:val="32"/>
          <w:lang w:val="en-US" w:eastAsia="zh-CN" w:bidi="ar"/>
        </w:rPr>
        <w:t>和评审费用</w:t>
      </w:r>
      <w:r>
        <w:rPr>
          <w:rFonts w:hint="eastAsia" w:ascii="仿宋_GB2312" w:eastAsia="仿宋_GB2312" w:hAnsiTheme="minorHAnsi" w:cstheme="minorBidi"/>
          <w:color w:val="auto"/>
          <w:kern w:val="0"/>
          <w:sz w:val="32"/>
          <w:szCs w:val="32"/>
          <w:lang w:val="en-US" w:eastAsia="zh-CN" w:bidi="ar"/>
        </w:rPr>
        <w:t>。</w:t>
      </w:r>
    </w:p>
    <w:p w14:paraId="4E6151CF">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rPr>
        <w:t>　　联系电话：85812</w:t>
      </w:r>
      <w:r>
        <w:rPr>
          <w:rFonts w:hint="eastAsia" w:ascii="仿宋_GB2312" w:eastAsia="仿宋_GB2312"/>
          <w:color w:val="auto"/>
          <w:sz w:val="32"/>
          <w:szCs w:val="32"/>
          <w:lang w:val="en-US" w:eastAsia="zh-CN"/>
        </w:rPr>
        <w:t>791</w:t>
      </w:r>
    </w:p>
    <w:p w14:paraId="412DC2CF">
      <w:pPr>
        <w:keepNext w:val="0"/>
        <w:keepLines w:val="0"/>
        <w:pageBreakBefore w:val="0"/>
        <w:widowControl w:val="0"/>
        <w:kinsoku/>
        <w:wordWrap/>
        <w:overflowPunct/>
        <w:topLinePunct w:val="0"/>
        <w:autoSpaceDE/>
        <w:autoSpaceDN/>
        <w:bidi w:val="0"/>
        <w:adjustRightInd/>
        <w:snapToGrid/>
        <w:spacing w:afterAutospacing="0" w:line="560" w:lineRule="exact"/>
        <w:ind w:firstLine="630"/>
        <w:textAlignment w:val="auto"/>
        <w:rPr>
          <w:rFonts w:hint="eastAsia" w:ascii="仿宋_GB2312" w:eastAsia="仿宋_GB2312"/>
          <w:color w:val="auto"/>
          <w:sz w:val="32"/>
          <w:szCs w:val="32"/>
        </w:rPr>
      </w:pPr>
    </w:p>
    <w:p w14:paraId="403AC584">
      <w:pPr>
        <w:keepNext w:val="0"/>
        <w:keepLines w:val="0"/>
        <w:pageBreakBefore w:val="0"/>
        <w:widowControl w:val="0"/>
        <w:kinsoku/>
        <w:wordWrap/>
        <w:overflowPunct/>
        <w:topLinePunct w:val="0"/>
        <w:autoSpaceDE/>
        <w:autoSpaceDN/>
        <w:bidi w:val="0"/>
        <w:adjustRightInd/>
        <w:snapToGrid/>
        <w:spacing w:afterAutospacing="0" w:line="560" w:lineRule="exact"/>
        <w:ind w:left="1918" w:leftChars="304" w:hanging="1280" w:hangingChars="400"/>
        <w:textAlignment w:val="auto"/>
        <w:rPr>
          <w:rFonts w:hint="eastAsia" w:ascii="仿宋_GB2312" w:eastAsia="仿宋_GB2312" w:hAnsiTheme="minorHAnsi" w:cstheme="minorBidi"/>
          <w:color w:val="auto"/>
          <w:kern w:val="0"/>
          <w:sz w:val="32"/>
          <w:szCs w:val="32"/>
          <w:lang w:val="en-US" w:eastAsia="zh-CN" w:bidi="ar"/>
        </w:rPr>
      </w:pPr>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1.</w:t>
      </w:r>
      <w:r>
        <w:rPr>
          <w:rFonts w:hint="eastAsia" w:ascii="仿宋_GB2312" w:eastAsia="仿宋_GB2312" w:hAnsiTheme="minorHAnsi" w:cstheme="minorBidi"/>
          <w:color w:val="auto"/>
          <w:kern w:val="0"/>
          <w:sz w:val="32"/>
          <w:szCs w:val="32"/>
          <w:lang w:val="en-US" w:eastAsia="zh-CN" w:bidi="ar"/>
        </w:rPr>
        <w:t>山东省文化和旅游厅关于报送202</w:t>
      </w:r>
      <w:r>
        <w:rPr>
          <w:rFonts w:hint="eastAsia" w:ascii="仿宋_GB2312" w:eastAsia="仿宋_GB2312" w:cstheme="minorBidi"/>
          <w:color w:val="auto"/>
          <w:kern w:val="0"/>
          <w:sz w:val="32"/>
          <w:szCs w:val="32"/>
          <w:lang w:val="en-US" w:eastAsia="zh-CN" w:bidi="ar"/>
        </w:rPr>
        <w:t>6</w:t>
      </w:r>
      <w:r>
        <w:rPr>
          <w:rFonts w:hint="eastAsia" w:ascii="仿宋_GB2312" w:eastAsia="仿宋_GB2312" w:hAnsiTheme="minorHAnsi" w:cstheme="minorBidi"/>
          <w:color w:val="auto"/>
          <w:kern w:val="0"/>
          <w:sz w:val="32"/>
          <w:szCs w:val="32"/>
          <w:lang w:val="en-US" w:eastAsia="zh-CN" w:bidi="ar"/>
        </w:rPr>
        <w:t>年度艺术图书资料群众文化美术文物博物专业职称评审材料的通知</w:t>
      </w:r>
    </w:p>
    <w:p w14:paraId="1C485704">
      <w:pPr>
        <w:keepNext w:val="0"/>
        <w:keepLines w:val="0"/>
        <w:pageBreakBefore w:val="0"/>
        <w:widowControl w:val="0"/>
        <w:kinsoku/>
        <w:wordWrap/>
        <w:overflowPunct/>
        <w:topLinePunct w:val="0"/>
        <w:autoSpaceDE/>
        <w:autoSpaceDN/>
        <w:bidi w:val="0"/>
        <w:adjustRightInd/>
        <w:snapToGrid/>
        <w:spacing w:afterAutospacing="0" w:line="560" w:lineRule="exact"/>
        <w:ind w:firstLine="1600" w:firstLineChars="500"/>
        <w:textAlignment w:val="auto"/>
        <w:rPr>
          <w:rFonts w:hint="default" w:ascii="仿宋_GB2312" w:eastAsia="仿宋_GB2312" w:hAnsiTheme="minorHAnsi" w:cstheme="minorBidi"/>
          <w:color w:val="auto"/>
          <w:kern w:val="0"/>
          <w:sz w:val="32"/>
          <w:szCs w:val="32"/>
          <w:lang w:val="en-US" w:eastAsia="zh-CN" w:bidi="ar"/>
        </w:rPr>
      </w:pPr>
      <w:r>
        <w:rPr>
          <w:rFonts w:hint="eastAsia" w:ascii="仿宋_GB2312" w:eastAsia="仿宋_GB2312" w:cstheme="minorBidi"/>
          <w:color w:val="auto"/>
          <w:kern w:val="0"/>
          <w:sz w:val="32"/>
          <w:szCs w:val="32"/>
          <w:lang w:val="en-US" w:eastAsia="zh-CN" w:bidi="ar"/>
        </w:rPr>
        <w:t>2.2026年审核记录表（分专业）</w:t>
      </w:r>
    </w:p>
    <w:p w14:paraId="26E8D0F9">
      <w:pPr>
        <w:keepNext w:val="0"/>
        <w:keepLines w:val="0"/>
        <w:pageBreakBefore w:val="0"/>
        <w:widowControl w:val="0"/>
        <w:kinsoku/>
        <w:wordWrap/>
        <w:overflowPunct/>
        <w:topLinePunct w:val="0"/>
        <w:autoSpaceDE/>
        <w:autoSpaceDN/>
        <w:bidi w:val="0"/>
        <w:adjustRightInd/>
        <w:snapToGrid/>
        <w:spacing w:afterAutospacing="0" w:line="560" w:lineRule="exact"/>
        <w:ind w:firstLine="1600" w:firstLineChars="500"/>
        <w:textAlignment w:val="auto"/>
        <w:rPr>
          <w:rFonts w:hint="eastAsia" w:ascii="仿宋_GB2312" w:eastAsia="仿宋_GB2312" w:hAnsiTheme="minorHAnsi" w:cstheme="minorBidi"/>
          <w:color w:val="auto"/>
          <w:kern w:val="0"/>
          <w:sz w:val="32"/>
          <w:szCs w:val="32"/>
          <w:lang w:val="en-US" w:eastAsia="zh-CN" w:bidi="ar"/>
        </w:rPr>
      </w:pPr>
    </w:p>
    <w:p w14:paraId="7766645C">
      <w:pPr>
        <w:keepNext w:val="0"/>
        <w:keepLines w:val="0"/>
        <w:pageBreakBefore w:val="0"/>
        <w:widowControl w:val="0"/>
        <w:kinsoku/>
        <w:wordWrap/>
        <w:overflowPunct/>
        <w:topLinePunct w:val="0"/>
        <w:autoSpaceDE/>
        <w:autoSpaceDN/>
        <w:bidi w:val="0"/>
        <w:adjustRightInd/>
        <w:snapToGrid/>
        <w:spacing w:afterAutospacing="0" w:line="560" w:lineRule="exact"/>
        <w:ind w:firstLine="1600" w:firstLineChars="500"/>
        <w:textAlignment w:val="auto"/>
        <w:rPr>
          <w:rFonts w:hint="eastAsia" w:ascii="仿宋_GB2312" w:eastAsia="仿宋_GB2312" w:hAnsiTheme="minorHAnsi" w:cstheme="minorBidi"/>
          <w:color w:val="auto"/>
          <w:kern w:val="0"/>
          <w:sz w:val="32"/>
          <w:szCs w:val="32"/>
          <w:lang w:val="en-US" w:eastAsia="zh-CN" w:bidi="ar"/>
        </w:rPr>
      </w:pPr>
    </w:p>
    <w:p w14:paraId="31CDC757">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ascii="仿宋_GB2312" w:eastAsia="仿宋_GB2312"/>
          <w:color w:val="auto"/>
          <w:sz w:val="32"/>
          <w:szCs w:val="32"/>
        </w:rPr>
      </w:pPr>
      <w:r>
        <w:rPr>
          <w:rFonts w:hint="eastAsia" w:ascii="仿宋_GB2312" w:eastAsia="仿宋_GB2312"/>
          <w:color w:val="auto"/>
          <w:sz w:val="32"/>
          <w:szCs w:val="32"/>
        </w:rPr>
        <w:t>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青岛市文化和旅游局</w:t>
      </w:r>
    </w:p>
    <w:p w14:paraId="64E7E2CC">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黑体" w:hAnsi="黑体" w:eastAsia="黑体" w:cs="黑体"/>
          <w:color w:val="auto"/>
          <w:sz w:val="32"/>
          <w:szCs w:val="32"/>
          <w:lang w:eastAsia="zh-CN"/>
        </w:rPr>
      </w:pPr>
      <w:r>
        <w:rPr>
          <w:rFonts w:hint="eastAsia" w:ascii="仿宋_GB2312" w:eastAsia="仿宋_GB2312"/>
          <w:color w:val="auto"/>
          <w:sz w:val="32"/>
          <w:szCs w:val="32"/>
        </w:rPr>
        <w:t>　　                          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25</w:t>
      </w:r>
      <w:r>
        <w:rPr>
          <w:rFonts w:hint="eastAsia" w:ascii="仿宋_GB2312" w:eastAsia="仿宋_GB2312"/>
          <w:color w:val="auto"/>
          <w:sz w:val="32"/>
          <w:szCs w:val="32"/>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68852">
    <w:pPr>
      <w:pStyle w:val="3"/>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A261BA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B76536"/>
    <w:multiLevelType w:val="singleLevel"/>
    <w:tmpl w:val="4BB7653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IyMTU4MzNhMTgyYmJlYjg1YjE1MmU3ODYzZWY3MjAifQ=="/>
  </w:docVars>
  <w:rsids>
    <w:rsidRoot w:val="005C5F80"/>
    <w:rsid w:val="001429C8"/>
    <w:rsid w:val="00284EE8"/>
    <w:rsid w:val="005C0C33"/>
    <w:rsid w:val="005C5F80"/>
    <w:rsid w:val="006758A0"/>
    <w:rsid w:val="007C5FA4"/>
    <w:rsid w:val="00D74FB5"/>
    <w:rsid w:val="00FF0E03"/>
    <w:rsid w:val="02097B5E"/>
    <w:rsid w:val="02897931"/>
    <w:rsid w:val="03592BD7"/>
    <w:rsid w:val="0378241A"/>
    <w:rsid w:val="0390076C"/>
    <w:rsid w:val="04164184"/>
    <w:rsid w:val="041730F7"/>
    <w:rsid w:val="0467191A"/>
    <w:rsid w:val="046D4DBC"/>
    <w:rsid w:val="04820ADC"/>
    <w:rsid w:val="04A04DB9"/>
    <w:rsid w:val="054364BD"/>
    <w:rsid w:val="05730E7A"/>
    <w:rsid w:val="05A17B17"/>
    <w:rsid w:val="05C73BC7"/>
    <w:rsid w:val="05FE0636"/>
    <w:rsid w:val="06145EF7"/>
    <w:rsid w:val="06FD3DDF"/>
    <w:rsid w:val="07267E44"/>
    <w:rsid w:val="074B228B"/>
    <w:rsid w:val="08065580"/>
    <w:rsid w:val="0808084B"/>
    <w:rsid w:val="08AF79C5"/>
    <w:rsid w:val="09A00CC9"/>
    <w:rsid w:val="0A575318"/>
    <w:rsid w:val="0B293A5F"/>
    <w:rsid w:val="0BBE4AEF"/>
    <w:rsid w:val="0C9B21C3"/>
    <w:rsid w:val="0D4728C2"/>
    <w:rsid w:val="0DA21337"/>
    <w:rsid w:val="0E102EB5"/>
    <w:rsid w:val="0E8A0CB9"/>
    <w:rsid w:val="0E9C279A"/>
    <w:rsid w:val="0EE73A1C"/>
    <w:rsid w:val="0F0D5F2C"/>
    <w:rsid w:val="102B5C6D"/>
    <w:rsid w:val="10E63E2A"/>
    <w:rsid w:val="152454E1"/>
    <w:rsid w:val="152637C4"/>
    <w:rsid w:val="16117F11"/>
    <w:rsid w:val="18786026"/>
    <w:rsid w:val="18EB2235"/>
    <w:rsid w:val="190D49C0"/>
    <w:rsid w:val="19201F61"/>
    <w:rsid w:val="19963FF1"/>
    <w:rsid w:val="1A2521DD"/>
    <w:rsid w:val="1AD339E7"/>
    <w:rsid w:val="1BB27280"/>
    <w:rsid w:val="1C1E0C92"/>
    <w:rsid w:val="1CD23CA6"/>
    <w:rsid w:val="1DE4591C"/>
    <w:rsid w:val="1E1B091B"/>
    <w:rsid w:val="1EB1558F"/>
    <w:rsid w:val="1EBD0C36"/>
    <w:rsid w:val="1EF33837"/>
    <w:rsid w:val="1FA926FD"/>
    <w:rsid w:val="208A3A2B"/>
    <w:rsid w:val="22335A5E"/>
    <w:rsid w:val="22A2261D"/>
    <w:rsid w:val="22AD2D70"/>
    <w:rsid w:val="233A5155"/>
    <w:rsid w:val="237E342A"/>
    <w:rsid w:val="23F46EA8"/>
    <w:rsid w:val="2409047A"/>
    <w:rsid w:val="24B6076F"/>
    <w:rsid w:val="264A376C"/>
    <w:rsid w:val="26B10BAD"/>
    <w:rsid w:val="26F153A4"/>
    <w:rsid w:val="27AD4B24"/>
    <w:rsid w:val="27D46610"/>
    <w:rsid w:val="28164F13"/>
    <w:rsid w:val="28B74948"/>
    <w:rsid w:val="297211FC"/>
    <w:rsid w:val="29AF7611"/>
    <w:rsid w:val="2A282A72"/>
    <w:rsid w:val="2A8B1BE9"/>
    <w:rsid w:val="2B647F56"/>
    <w:rsid w:val="2C171EF5"/>
    <w:rsid w:val="2C9C0757"/>
    <w:rsid w:val="2D0619FA"/>
    <w:rsid w:val="2D687FBF"/>
    <w:rsid w:val="2EED09D8"/>
    <w:rsid w:val="2F287900"/>
    <w:rsid w:val="2F385168"/>
    <w:rsid w:val="2FC158B9"/>
    <w:rsid w:val="30004E27"/>
    <w:rsid w:val="304A079B"/>
    <w:rsid w:val="3056474D"/>
    <w:rsid w:val="3075311F"/>
    <w:rsid w:val="30981CFB"/>
    <w:rsid w:val="309D61D2"/>
    <w:rsid w:val="31594339"/>
    <w:rsid w:val="329D2148"/>
    <w:rsid w:val="34833B87"/>
    <w:rsid w:val="34FC0EC5"/>
    <w:rsid w:val="355744AD"/>
    <w:rsid w:val="36AE1139"/>
    <w:rsid w:val="36CC7811"/>
    <w:rsid w:val="373E3400"/>
    <w:rsid w:val="38170CB7"/>
    <w:rsid w:val="38521EBD"/>
    <w:rsid w:val="38F41C9F"/>
    <w:rsid w:val="3946396E"/>
    <w:rsid w:val="39C173D5"/>
    <w:rsid w:val="39D55FF8"/>
    <w:rsid w:val="3A8E715B"/>
    <w:rsid w:val="3BB31535"/>
    <w:rsid w:val="3C814BF9"/>
    <w:rsid w:val="3D18797A"/>
    <w:rsid w:val="3E247F32"/>
    <w:rsid w:val="3F3467D3"/>
    <w:rsid w:val="3F8630B0"/>
    <w:rsid w:val="3FBB61F1"/>
    <w:rsid w:val="412C5A7C"/>
    <w:rsid w:val="417C084A"/>
    <w:rsid w:val="41CB47B7"/>
    <w:rsid w:val="42620094"/>
    <w:rsid w:val="426C014A"/>
    <w:rsid w:val="4387343D"/>
    <w:rsid w:val="44447D17"/>
    <w:rsid w:val="460A1B4A"/>
    <w:rsid w:val="463B050F"/>
    <w:rsid w:val="46DC668B"/>
    <w:rsid w:val="48027536"/>
    <w:rsid w:val="489932CB"/>
    <w:rsid w:val="4A1D13E1"/>
    <w:rsid w:val="4A717FF5"/>
    <w:rsid w:val="4ACE25E7"/>
    <w:rsid w:val="4B074E64"/>
    <w:rsid w:val="4B5C7117"/>
    <w:rsid w:val="4B7F0E9E"/>
    <w:rsid w:val="4BE11211"/>
    <w:rsid w:val="4C453E95"/>
    <w:rsid w:val="4D5C1497"/>
    <w:rsid w:val="4DDF0ECE"/>
    <w:rsid w:val="4E946A0E"/>
    <w:rsid w:val="4EB32846"/>
    <w:rsid w:val="4EC512BE"/>
    <w:rsid w:val="4F3A2205"/>
    <w:rsid w:val="4FDD2434"/>
    <w:rsid w:val="519E7BF5"/>
    <w:rsid w:val="51FB3612"/>
    <w:rsid w:val="5348391C"/>
    <w:rsid w:val="552A00CC"/>
    <w:rsid w:val="55D818D6"/>
    <w:rsid w:val="56127208"/>
    <w:rsid w:val="5640122A"/>
    <w:rsid w:val="567C04B4"/>
    <w:rsid w:val="57415259"/>
    <w:rsid w:val="57816492"/>
    <w:rsid w:val="58507E4A"/>
    <w:rsid w:val="58AF6ED5"/>
    <w:rsid w:val="58C95031"/>
    <w:rsid w:val="58CA3D34"/>
    <w:rsid w:val="5976568E"/>
    <w:rsid w:val="59A435EF"/>
    <w:rsid w:val="59F176B3"/>
    <w:rsid w:val="5B306711"/>
    <w:rsid w:val="5B6D2AC1"/>
    <w:rsid w:val="5BAC4691"/>
    <w:rsid w:val="5CDB3A5A"/>
    <w:rsid w:val="5CF3038F"/>
    <w:rsid w:val="5D096819"/>
    <w:rsid w:val="5D6E44A6"/>
    <w:rsid w:val="5DFD2A6A"/>
    <w:rsid w:val="5E4E54F2"/>
    <w:rsid w:val="60A46F85"/>
    <w:rsid w:val="625B63C5"/>
    <w:rsid w:val="62D578C9"/>
    <w:rsid w:val="631F169C"/>
    <w:rsid w:val="639257BA"/>
    <w:rsid w:val="64E77440"/>
    <w:rsid w:val="655645C6"/>
    <w:rsid w:val="66450BA6"/>
    <w:rsid w:val="67394686"/>
    <w:rsid w:val="67515045"/>
    <w:rsid w:val="67534BE6"/>
    <w:rsid w:val="6764746E"/>
    <w:rsid w:val="679F04A6"/>
    <w:rsid w:val="67AE3DFF"/>
    <w:rsid w:val="681C38A5"/>
    <w:rsid w:val="6881005B"/>
    <w:rsid w:val="68C66D83"/>
    <w:rsid w:val="68F55EA4"/>
    <w:rsid w:val="698D6C59"/>
    <w:rsid w:val="698F62F8"/>
    <w:rsid w:val="69E519A4"/>
    <w:rsid w:val="6AE2633B"/>
    <w:rsid w:val="6B7049C4"/>
    <w:rsid w:val="6D18139F"/>
    <w:rsid w:val="6D65184A"/>
    <w:rsid w:val="6D97577B"/>
    <w:rsid w:val="6DE2733E"/>
    <w:rsid w:val="6DFC6259"/>
    <w:rsid w:val="6E032E11"/>
    <w:rsid w:val="6EBB05F6"/>
    <w:rsid w:val="6EC151A6"/>
    <w:rsid w:val="6F18043B"/>
    <w:rsid w:val="6FD60885"/>
    <w:rsid w:val="70786A40"/>
    <w:rsid w:val="71297032"/>
    <w:rsid w:val="714D068C"/>
    <w:rsid w:val="715D2ACE"/>
    <w:rsid w:val="7400051E"/>
    <w:rsid w:val="74406B6D"/>
    <w:rsid w:val="746C0790"/>
    <w:rsid w:val="749B0145"/>
    <w:rsid w:val="75A51F47"/>
    <w:rsid w:val="76045978"/>
    <w:rsid w:val="769E4D7B"/>
    <w:rsid w:val="77BD2282"/>
    <w:rsid w:val="780A371A"/>
    <w:rsid w:val="78176E68"/>
    <w:rsid w:val="78931961"/>
    <w:rsid w:val="789C7F70"/>
    <w:rsid w:val="78BB6162"/>
    <w:rsid w:val="7956298E"/>
    <w:rsid w:val="796B360B"/>
    <w:rsid w:val="79F5284A"/>
    <w:rsid w:val="7A3731F1"/>
    <w:rsid w:val="7B6F7D80"/>
    <w:rsid w:val="7BD32074"/>
    <w:rsid w:val="7BE009BA"/>
    <w:rsid w:val="7C5C4760"/>
    <w:rsid w:val="7D8737C1"/>
    <w:rsid w:val="7E8C39C6"/>
    <w:rsid w:val="7F604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333333"/>
      <w:u w:val="none"/>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483f1c-6d31-4fcc-8668-74dac191d7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1767</Words>
  <Characters>1866</Characters>
  <Lines>2</Lines>
  <Paragraphs>1</Paragraphs>
  <TotalTime>11</TotalTime>
  <ScaleCrop>false</ScaleCrop>
  <LinksUpToDate>false</LinksUpToDate>
  <CharactersWithSpaces>1925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2020-09-11T02:48:00Z</dcterms:created>
  <dc:creator>hp</dc:creator>
  <cp:lastModifiedBy>乐乐艳</cp:lastModifiedBy>
  <cp:lastPrinted>2025-09-18T10:10:00Z</cp:lastPrinted>
  <dcterms:modified xsi:type="dcterms:W3CDTF">2026-08-25T06:28:01Z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2EF03552586E483888F0545327B4E63C</vt:lpwstr>
  </property>
  <property fmtid="{D5CDD505-2E9C-101B-9397-08002B2CF9AE}" pid="4" name="KSOTemplateDocerSaveRecord">
    <vt:lpwstr>eyJoZGlkIjoiZmIyMTU4MzNhMTgyYmJlYjg1YjE1MmU3ODYzZWY3MjAiLCJ1c2VySWQiOiIyNTY5MTc2NDkifQ==</vt:lpwstr>
  </property>
</Properties>
</file>