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AA2CA">
      <w:pPr>
        <w:ind w:left="0" w:leftChars="0" w:firstLine="0" w:firstLineChars="0"/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2"/>
        </w:rPr>
        <w:t>附件</w:t>
      </w:r>
      <w:r>
        <w:rPr>
          <w:rFonts w:hint="eastAsia" w:ascii="黑体" w:hAnsi="黑体" w:eastAsia="黑体" w:cs="黑体"/>
          <w:sz w:val="32"/>
          <w:szCs w:val="22"/>
          <w:lang w:val="en-US" w:eastAsia="zh-CN"/>
        </w:rPr>
        <w:t>6</w:t>
      </w:r>
      <w:bookmarkStart w:id="0" w:name="_GoBack"/>
      <w:bookmarkEnd w:id="0"/>
    </w:p>
    <w:p w14:paraId="2122F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  <w:lang w:eastAsia="zh-CN"/>
        </w:rPr>
        <w:t>山东省药品技术</w:t>
      </w:r>
      <w:r>
        <w:rPr>
          <w:rFonts w:hint="default" w:ascii="方正小标宋简体" w:hAnsi="方正小标宋简体" w:eastAsia="方正小标宋简体" w:cs="方正小标宋简体"/>
          <w:spacing w:val="-20"/>
          <w:sz w:val="44"/>
          <w:szCs w:val="44"/>
        </w:rPr>
        <w:t>高级职称评价标准条件对照表</w:t>
      </w:r>
    </w:p>
    <w:tbl>
      <w:tblPr>
        <w:tblStyle w:val="7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558"/>
        <w:gridCol w:w="2316"/>
        <w:gridCol w:w="2134"/>
      </w:tblGrid>
      <w:tr w14:paraId="20FB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567" w:type="dxa"/>
            <w:vAlign w:val="center"/>
          </w:tcPr>
          <w:p w14:paraId="76F6F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558" w:type="dxa"/>
            <w:vAlign w:val="center"/>
          </w:tcPr>
          <w:p w14:paraId="686E9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标准条件</w:t>
            </w:r>
          </w:p>
        </w:tc>
        <w:tc>
          <w:tcPr>
            <w:tcW w:w="2316" w:type="dxa"/>
            <w:vAlign w:val="center"/>
          </w:tcPr>
          <w:p w14:paraId="5A44E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符合条件的业绩</w:t>
            </w:r>
          </w:p>
          <w:p w14:paraId="7B2CD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2134" w:type="dxa"/>
            <w:vAlign w:val="center"/>
          </w:tcPr>
          <w:p w14:paraId="608A3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业绩成果批复/</w:t>
            </w:r>
          </w:p>
          <w:p w14:paraId="15018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颁发机构</w:t>
            </w:r>
          </w:p>
        </w:tc>
      </w:tr>
      <w:tr w14:paraId="76BAA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67" w:type="dxa"/>
            <w:vAlign w:val="center"/>
          </w:tcPr>
          <w:p w14:paraId="4E2CD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558" w:type="dxa"/>
            <w:vAlign w:val="center"/>
          </w:tcPr>
          <w:p w14:paraId="1A3F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作为前6位完成人，获得省级以上科学技术奖。</w:t>
            </w:r>
          </w:p>
        </w:tc>
        <w:tc>
          <w:tcPr>
            <w:tcW w:w="2316" w:type="dxa"/>
            <w:vAlign w:val="center"/>
          </w:tcPr>
          <w:p w14:paraId="00BB5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2DAC5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141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567" w:type="dxa"/>
            <w:vAlign w:val="center"/>
          </w:tcPr>
          <w:p w14:paraId="03DA4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558" w:type="dxa"/>
            <w:vAlign w:val="center"/>
          </w:tcPr>
          <w:p w14:paraId="6C611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作为前6位完成人，获得具有经济和社会效益的国家专利。</w:t>
            </w:r>
          </w:p>
        </w:tc>
        <w:tc>
          <w:tcPr>
            <w:tcW w:w="2316" w:type="dxa"/>
            <w:vAlign w:val="center"/>
          </w:tcPr>
          <w:p w14:paraId="22D8E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59964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8A5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567" w:type="dxa"/>
            <w:vAlign w:val="center"/>
          </w:tcPr>
          <w:p w14:paraId="7263B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558" w:type="dxa"/>
            <w:vAlign w:val="center"/>
          </w:tcPr>
          <w:p w14:paraId="0342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作为前6位完成人，参与完成本专业课题（项目）研究，或作为前6位完成人，研究开发的新产品、新材料、新设备、新工艺等，已投入生产，并经有关部门鉴定、验收、评估。</w:t>
            </w:r>
          </w:p>
        </w:tc>
        <w:tc>
          <w:tcPr>
            <w:tcW w:w="2316" w:type="dxa"/>
            <w:vAlign w:val="center"/>
          </w:tcPr>
          <w:p w14:paraId="53C70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6E7A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35B1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567" w:type="dxa"/>
            <w:vAlign w:val="center"/>
          </w:tcPr>
          <w:p w14:paraId="7C091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558" w:type="dxa"/>
            <w:vAlign w:val="center"/>
          </w:tcPr>
          <w:p w14:paraId="72BD3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获得省级以上工作部门或县级以上党委政府表彰。</w:t>
            </w:r>
          </w:p>
        </w:tc>
        <w:tc>
          <w:tcPr>
            <w:tcW w:w="2316" w:type="dxa"/>
            <w:vAlign w:val="center"/>
          </w:tcPr>
          <w:p w14:paraId="0E45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0F1C3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C0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 w14:paraId="535CF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558" w:type="dxa"/>
            <w:vAlign w:val="center"/>
          </w:tcPr>
          <w:p w14:paraId="15C67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作为前6位完成人，参与制（修）订本专业国际、国家、行业标准、地方标准或企业标准，并经主管部门审批发布。</w:t>
            </w:r>
          </w:p>
        </w:tc>
        <w:tc>
          <w:tcPr>
            <w:tcW w:w="2316" w:type="dxa"/>
            <w:vAlign w:val="center"/>
          </w:tcPr>
          <w:p w14:paraId="509F0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730DF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5AE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67" w:type="dxa"/>
            <w:vAlign w:val="center"/>
          </w:tcPr>
          <w:p w14:paraId="0E4F6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558" w:type="dxa"/>
            <w:vAlign w:val="center"/>
          </w:tcPr>
          <w:p w14:paraId="72615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公开出版本专业著作、培训教材、科普图书等，或作为前6位完成人，在正式期刊上发表本专业具有学术价值的论文2篇以上，或主持编写本专业技术报告2篇以上，并经县级以上党委政府或工作部门认可或采纳。</w:t>
            </w:r>
          </w:p>
        </w:tc>
        <w:tc>
          <w:tcPr>
            <w:tcW w:w="2316" w:type="dxa"/>
            <w:vAlign w:val="center"/>
          </w:tcPr>
          <w:p w14:paraId="57883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074C1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BC57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7" w:type="dxa"/>
            <w:vAlign w:val="center"/>
          </w:tcPr>
          <w:p w14:paraId="3063A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558" w:type="dxa"/>
            <w:vAlign w:val="center"/>
          </w:tcPr>
          <w:p w14:paraId="15A1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作为前6位完成人，参与完成省级药品技术规范、指导原则、管理办法等的起草编制，并经主管部门发布实施。</w:t>
            </w:r>
          </w:p>
        </w:tc>
        <w:tc>
          <w:tcPr>
            <w:tcW w:w="2316" w:type="dxa"/>
            <w:vAlign w:val="center"/>
          </w:tcPr>
          <w:p w14:paraId="49F64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56F38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031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67" w:type="dxa"/>
            <w:vAlign w:val="center"/>
          </w:tcPr>
          <w:p w14:paraId="6B7DB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558" w:type="dxa"/>
            <w:vAlign w:val="center"/>
          </w:tcPr>
          <w:p w14:paraId="19932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在国家级药品领域培训班、研讨会等学术活动中担任授课专家，累计授课1次或2学时以上；或在省级学术活动中担任授课专家，累计授课2次或4学时以上；或在市级以下学术活动中担任授课专家，累计授课3次或6学时以上；或为省级以上继续教育项目或国家级、省级继续教育基地举办的继续教育项目授课2次以上、听众累计100人次以上；或在省级继续教育网络平台上提供课程累计达4学时。</w:t>
            </w:r>
          </w:p>
        </w:tc>
        <w:tc>
          <w:tcPr>
            <w:tcW w:w="2316" w:type="dxa"/>
            <w:vAlign w:val="center"/>
          </w:tcPr>
          <w:p w14:paraId="156CE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6DB65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57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67" w:type="dxa"/>
            <w:vAlign w:val="center"/>
          </w:tcPr>
          <w:p w14:paraId="4B55C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5558" w:type="dxa"/>
            <w:vAlign w:val="center"/>
          </w:tcPr>
          <w:p w14:paraId="14F3E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在省级以上药品检查中，发现药品安全风险隐患2次以上，并由行政监管部门采取监管措施或作出行政处罚决定的。</w:t>
            </w:r>
          </w:p>
        </w:tc>
        <w:tc>
          <w:tcPr>
            <w:tcW w:w="2316" w:type="dxa"/>
            <w:vAlign w:val="center"/>
          </w:tcPr>
          <w:p w14:paraId="0A2BC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7B6F3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C822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67" w:type="dxa"/>
            <w:vAlign w:val="center"/>
          </w:tcPr>
          <w:p w14:paraId="41438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558" w:type="dxa"/>
            <w:vAlign w:val="center"/>
          </w:tcPr>
          <w:p w14:paraId="44199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在省级以上工作部门主办的本专业技能竞赛个人前3名或团体二等奖以上团队成员。</w:t>
            </w:r>
          </w:p>
        </w:tc>
        <w:tc>
          <w:tcPr>
            <w:tcW w:w="2316" w:type="dxa"/>
            <w:vAlign w:val="center"/>
          </w:tcPr>
          <w:p w14:paraId="7FB30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02C71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3639D7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注：</w:t>
      </w: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申报人认真对照《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山东省药品技术职称评价标准条件（试行）</w:t>
      </w: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》（鲁药监规〔2023〕6号）填写此表，需至少符合2项。</w:t>
      </w:r>
    </w:p>
    <w:p w14:paraId="3DA84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2B4DA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2DB3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申报人签字：                  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工作单位审核盖章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：</w:t>
      </w:r>
    </w:p>
    <w:p w14:paraId="60AD1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山东省药品技术</w:t>
      </w:r>
    </w:p>
    <w:p w14:paraId="1C56F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高级职称评价标准条件对照表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破格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）</w:t>
      </w:r>
    </w:p>
    <w:tbl>
      <w:tblPr>
        <w:tblStyle w:val="7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558"/>
        <w:gridCol w:w="2316"/>
        <w:gridCol w:w="2134"/>
      </w:tblGrid>
      <w:tr w14:paraId="4E10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567" w:type="dxa"/>
            <w:vAlign w:val="center"/>
          </w:tcPr>
          <w:p w14:paraId="4E162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558" w:type="dxa"/>
            <w:vAlign w:val="center"/>
          </w:tcPr>
          <w:p w14:paraId="70D2D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标准条件</w:t>
            </w:r>
          </w:p>
        </w:tc>
        <w:tc>
          <w:tcPr>
            <w:tcW w:w="2316" w:type="dxa"/>
            <w:vAlign w:val="center"/>
          </w:tcPr>
          <w:p w14:paraId="70D34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符合条件的业绩</w:t>
            </w:r>
          </w:p>
          <w:p w14:paraId="7F11D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2134" w:type="dxa"/>
            <w:vAlign w:val="center"/>
          </w:tcPr>
          <w:p w14:paraId="14B9F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业绩成果批复/</w:t>
            </w:r>
          </w:p>
          <w:p w14:paraId="4FE68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颁发机构</w:t>
            </w:r>
          </w:p>
        </w:tc>
      </w:tr>
      <w:tr w14:paraId="72502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67" w:type="dxa"/>
            <w:vAlign w:val="center"/>
          </w:tcPr>
          <w:p w14:paraId="3B29B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558" w:type="dxa"/>
            <w:vAlign w:val="center"/>
          </w:tcPr>
          <w:p w14:paraId="29970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前3位完成人，承担本专业省级课题（项目），并已通过省级业务主管部门组织同行专家鉴定、验收、评估（结题），其成果具有省内先进水平或在管理、应用技术推广（包括专利成果推广应用）中取得较好的经济效益或社会效益，或其科研成果在全省或设区的市范围内推广。</w:t>
            </w:r>
          </w:p>
        </w:tc>
        <w:tc>
          <w:tcPr>
            <w:tcW w:w="2316" w:type="dxa"/>
            <w:vAlign w:val="center"/>
          </w:tcPr>
          <w:p w14:paraId="0B0BB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2C437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153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567" w:type="dxa"/>
            <w:vAlign w:val="center"/>
          </w:tcPr>
          <w:p w14:paraId="28B40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558" w:type="dxa"/>
            <w:vAlign w:val="center"/>
          </w:tcPr>
          <w:p w14:paraId="675C2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作为前3位完成人，获省部级科学技术三等奖以上及相当奖励项目；或作为前3位完成人获得具有显著经济效益和社会效益的国家专利2项以上，其中至少1项在实践中推广应用。</w:t>
            </w:r>
          </w:p>
        </w:tc>
        <w:tc>
          <w:tcPr>
            <w:tcW w:w="2316" w:type="dxa"/>
            <w:vAlign w:val="center"/>
          </w:tcPr>
          <w:p w14:paraId="597FD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1B2B3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2732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 w14:paraId="51C7C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558" w:type="dxa"/>
            <w:vAlign w:val="center"/>
          </w:tcPr>
          <w:p w14:paraId="1F7D7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 作为前3位完成人或通讯作者，在中文核心期刊上发表本专业具有较高学术价值的论文3篇以上；或作为前3位完成人，公开出版本人撰写的本专业具有较高学术价值的编著、专著或译著1部以上（本人撰写部分不少于50000字）。</w:t>
            </w:r>
          </w:p>
        </w:tc>
        <w:tc>
          <w:tcPr>
            <w:tcW w:w="2316" w:type="dxa"/>
            <w:vAlign w:val="center"/>
          </w:tcPr>
          <w:p w14:paraId="56E52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12513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EBB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67" w:type="dxa"/>
            <w:vAlign w:val="center"/>
          </w:tcPr>
          <w:p w14:paraId="0CAA2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558" w:type="dxa"/>
            <w:vAlign w:val="center"/>
          </w:tcPr>
          <w:p w14:paraId="30C6D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作为前3位完成人，编写国家或省级技术标准或技术规范，并公布实施。</w:t>
            </w:r>
          </w:p>
        </w:tc>
        <w:tc>
          <w:tcPr>
            <w:tcW w:w="2316" w:type="dxa"/>
            <w:vAlign w:val="center"/>
          </w:tcPr>
          <w:p w14:paraId="4408C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4427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5F7EDCF">
      <w:pPr>
        <w:pStyle w:val="3"/>
        <w:spacing w:before="202" w:line="345" w:lineRule="auto"/>
        <w:ind w:left="2" w:right="81" w:firstLine="648"/>
        <w:jc w:val="both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注：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申报人认真对照《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山东省药品技术职称评价标准条件（试行）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》（鲁药监规〔2023〕6号）填写此表，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由2名取得本专业相应正高级职称人员推荐破格申报高级职称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，需至少符合2项。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获得省部级以上表彰的，符合1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项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也可以破格申报。</w:t>
      </w:r>
    </w:p>
    <w:p w14:paraId="296AF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03E55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475F6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0ED40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2831B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申报人签字：                  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工作单位审核盖章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：</w:t>
      </w:r>
    </w:p>
    <w:sectPr>
      <w:pgSz w:w="11906" w:h="16838"/>
      <w:pgMar w:top="1134" w:right="1644" w:bottom="1134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720"/>
      </w:pPr>
      <w:r>
        <w:separator/>
      </w:r>
    </w:p>
  </w:endnote>
  <w:endnote w:type="continuationSeparator" w:id="1">
    <w:p>
      <w:pPr>
        <w:spacing w:line="240" w:lineRule="auto"/>
        <w:ind w:firstLine="7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720"/>
      </w:pPr>
      <w:r>
        <w:separator/>
      </w:r>
    </w:p>
  </w:footnote>
  <w:footnote w:type="continuationSeparator" w:id="1">
    <w:p>
      <w:pPr>
        <w:spacing w:line="240" w:lineRule="auto"/>
        <w:ind w:firstLine="7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3YTBkZDk3NGM5NGIzOTQ1YzczMmFjZGZhY2Y4NzQifQ=="/>
  </w:docVars>
  <w:rsids>
    <w:rsidRoot w:val="00000000"/>
    <w:rsid w:val="05895BCF"/>
    <w:rsid w:val="062166D6"/>
    <w:rsid w:val="063A18CC"/>
    <w:rsid w:val="084D0F4A"/>
    <w:rsid w:val="0AE84B17"/>
    <w:rsid w:val="0CAB728B"/>
    <w:rsid w:val="0E163AA6"/>
    <w:rsid w:val="101D790A"/>
    <w:rsid w:val="15A478E2"/>
    <w:rsid w:val="198552E4"/>
    <w:rsid w:val="1992244F"/>
    <w:rsid w:val="1A385A6D"/>
    <w:rsid w:val="1E62130A"/>
    <w:rsid w:val="1F6F77D5"/>
    <w:rsid w:val="20DA3914"/>
    <w:rsid w:val="21116822"/>
    <w:rsid w:val="2158383D"/>
    <w:rsid w:val="22B61C24"/>
    <w:rsid w:val="2770747E"/>
    <w:rsid w:val="28EF1CC0"/>
    <w:rsid w:val="291432EC"/>
    <w:rsid w:val="2C2475FA"/>
    <w:rsid w:val="2E2E5E8F"/>
    <w:rsid w:val="31962736"/>
    <w:rsid w:val="3306454B"/>
    <w:rsid w:val="33154745"/>
    <w:rsid w:val="36057322"/>
    <w:rsid w:val="38924581"/>
    <w:rsid w:val="38BB4203"/>
    <w:rsid w:val="3C17060A"/>
    <w:rsid w:val="3C333E8E"/>
    <w:rsid w:val="3DC8078F"/>
    <w:rsid w:val="3FE909BD"/>
    <w:rsid w:val="41EB415F"/>
    <w:rsid w:val="440729F9"/>
    <w:rsid w:val="443B5BAE"/>
    <w:rsid w:val="45D96A3A"/>
    <w:rsid w:val="49FE5ADB"/>
    <w:rsid w:val="4BF93641"/>
    <w:rsid w:val="4CA96F4D"/>
    <w:rsid w:val="4D53613E"/>
    <w:rsid w:val="4E0E377B"/>
    <w:rsid w:val="4F2C6C47"/>
    <w:rsid w:val="4FE44606"/>
    <w:rsid w:val="51717C48"/>
    <w:rsid w:val="577C44E3"/>
    <w:rsid w:val="5A61550D"/>
    <w:rsid w:val="5E9B16F3"/>
    <w:rsid w:val="5EDF7832"/>
    <w:rsid w:val="64651FA4"/>
    <w:rsid w:val="654D0E71"/>
    <w:rsid w:val="65962C14"/>
    <w:rsid w:val="6670194B"/>
    <w:rsid w:val="69C64CBD"/>
    <w:rsid w:val="724004A3"/>
    <w:rsid w:val="72715C7E"/>
    <w:rsid w:val="744A3547"/>
    <w:rsid w:val="76B34539"/>
    <w:rsid w:val="782227DF"/>
    <w:rsid w:val="7AD8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420" w:firstLineChars="200"/>
      <w:jc w:val="both"/>
    </w:pPr>
    <w:rPr>
      <w:rFonts w:eastAsia="仿宋_GB2312" w:asciiTheme="minorAscii" w:hAnsiTheme="minorAscii" w:cstheme="minorBidi"/>
      <w:kern w:val="2"/>
      <w:sz w:val="36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方正小标宋_GBK" w:cs="宋体"/>
      <w:kern w:val="44"/>
      <w:sz w:val="48"/>
      <w:szCs w:val="48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Block Text"/>
    <w:basedOn w:val="1"/>
    <w:qFormat/>
    <w:uiPriority w:val="0"/>
    <w:pPr>
      <w:spacing w:line="600" w:lineRule="exact"/>
      <w:ind w:left="0" w:leftChars="0" w:right="0" w:rightChars="0" w:firstLine="960" w:firstLineChars="200"/>
    </w:pPr>
    <w:rPr>
      <w:rFonts w:eastAsia="仿宋_GB2312" w:asciiTheme="minorAscii" w:hAnsiTheme="minorAscii"/>
      <w:sz w:val="36"/>
      <w:szCs w:val="22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1 Char"/>
    <w:link w:val="2"/>
    <w:qFormat/>
    <w:uiPriority w:val="0"/>
    <w:rPr>
      <w:rFonts w:eastAsia="方正小标宋_GBK"/>
      <w:kern w:val="44"/>
      <w:sz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1246</Words>
  <Characters>1259</Characters>
  <Lines>0</Lines>
  <Paragraphs>0</Paragraphs>
  <TotalTime>3</TotalTime>
  <ScaleCrop>false</ScaleCrop>
  <LinksUpToDate>false</LinksUpToDate>
  <CharactersWithSpaces>1300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2022-03-07T00:48:00Z</dcterms:created>
  <dc:creator>86138</dc:creator>
  <cp:lastModifiedBy>格格巫</cp:lastModifiedBy>
  <dcterms:modified xsi:type="dcterms:W3CDTF">2025-07-21T01:32:04Z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63DF7C9F12F94494A255C90D627F9203_13</vt:lpwstr>
  </property>
  <property fmtid="{D5CDD505-2E9C-101B-9397-08002B2CF9AE}" pid="4" name="KSOTemplateDocerSaveRecord">
    <vt:lpwstr>eyJoZGlkIjoiZmRlYzU5YmE3MTgxYmNhNDI3ZDhhMGU3Zjk3ODRjNTgiLCJ1c2VySWQiOiI1MTMwNTM4MDcifQ==</vt:lpwstr>
  </property>
</Properties>
</file>