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3F" w:rsidRDefault="0069753F" w:rsidP="00BC447D">
      <w:pPr>
        <w:pStyle w:val="PlainText"/>
        <w:jc w:val="center"/>
        <w:rPr>
          <w:rFonts w:ascii="方正小标宋_GBK" w:eastAsia="方正小标宋_GBK"/>
          <w:sz w:val="44"/>
          <w:szCs w:val="44"/>
        </w:rPr>
      </w:pPr>
    </w:p>
    <w:p w:rsidR="0069753F" w:rsidRPr="00BC447D" w:rsidRDefault="0069753F" w:rsidP="00BC447D">
      <w:pPr>
        <w:pStyle w:val="PlainText"/>
        <w:jc w:val="center"/>
        <w:rPr>
          <w:rFonts w:ascii="方正小标宋_GBK" w:eastAsia="方正小标宋_GBK"/>
          <w:sz w:val="44"/>
          <w:szCs w:val="44"/>
        </w:rPr>
      </w:pPr>
      <w:r w:rsidRPr="00BC447D">
        <w:rPr>
          <w:rFonts w:ascii="方正小标宋_GBK" w:eastAsia="方正小标宋_GBK" w:hint="eastAsia"/>
          <w:sz w:val="44"/>
          <w:szCs w:val="44"/>
        </w:rPr>
        <w:t>关于报送</w:t>
      </w:r>
      <w:r w:rsidRPr="00BC447D">
        <w:rPr>
          <w:rFonts w:ascii="方正小标宋_GBK" w:eastAsia="方正小标宋_GBK"/>
          <w:sz w:val="44"/>
          <w:szCs w:val="44"/>
        </w:rPr>
        <w:t>2024</w:t>
      </w:r>
      <w:r w:rsidRPr="00BC447D">
        <w:rPr>
          <w:rFonts w:ascii="方正小标宋_GBK" w:eastAsia="方正小标宋_GBK" w:hint="eastAsia"/>
          <w:sz w:val="44"/>
          <w:szCs w:val="44"/>
        </w:rPr>
        <w:t>年度山东省物流工程专业高级职称评审材料的通知</w:t>
      </w:r>
    </w:p>
    <w:p w:rsidR="0069753F" w:rsidRDefault="0069753F" w:rsidP="00BC447D">
      <w:pPr>
        <w:pStyle w:val="PlainText"/>
      </w:pPr>
    </w:p>
    <w:p w:rsidR="0069753F" w:rsidRDefault="0069753F" w:rsidP="00BC447D">
      <w:pPr>
        <w:pStyle w:val="PlainText"/>
        <w:rPr>
          <w:sz w:val="17"/>
          <w:szCs w:val="17"/>
        </w:rPr>
      </w:pPr>
      <w:r>
        <w:rPr>
          <w:rFonts w:hint="eastAsia"/>
        </w:rPr>
        <w:t>各市发展改革委、人力资源社会保障局，省直各部门（单位），各大企业：</w:t>
      </w:r>
    </w:p>
    <w:p w:rsidR="0069753F" w:rsidRDefault="0069753F" w:rsidP="00BC447D">
      <w:pPr>
        <w:pStyle w:val="PlainText"/>
        <w:rPr>
          <w:sz w:val="17"/>
          <w:szCs w:val="17"/>
        </w:rPr>
      </w:pPr>
      <w:r>
        <w:t> </w:t>
      </w:r>
      <w:r>
        <w:t xml:space="preserve">   </w:t>
      </w:r>
      <w:r>
        <w:rPr>
          <w:rFonts w:hint="eastAsia"/>
        </w:rPr>
        <w:t>根据《山东省职称评审管理服务实施办法》（鲁人社规〔</w:t>
      </w:r>
      <w:r>
        <w:t>2021</w:t>
      </w:r>
      <w:r>
        <w:rPr>
          <w:rFonts w:hint="eastAsia"/>
        </w:rPr>
        <w:t>〕</w:t>
      </w:r>
      <w:r>
        <w:t>1</w:t>
      </w:r>
      <w:r>
        <w:rPr>
          <w:rFonts w:hint="eastAsia"/>
        </w:rPr>
        <w:t>号）和《山东省人力资源和社会保障厅关于做好</w:t>
      </w:r>
      <w:r>
        <w:t>2024</w:t>
      </w:r>
      <w:r>
        <w:rPr>
          <w:rFonts w:hint="eastAsia"/>
        </w:rPr>
        <w:t>年度职称评审工作的公告》有关要求，为做好</w:t>
      </w:r>
      <w:r>
        <w:t>2024</w:t>
      </w:r>
      <w:r>
        <w:rPr>
          <w:rFonts w:hint="eastAsia"/>
        </w:rPr>
        <w:t>年度物流工程专业高级职称评审材料报送工作，现将有关事项通知如下。</w:t>
      </w:r>
    </w:p>
    <w:p w:rsidR="0069753F" w:rsidRPr="00D06D36" w:rsidRDefault="0069753F" w:rsidP="00BC447D">
      <w:pPr>
        <w:pStyle w:val="PlainText"/>
        <w:rPr>
          <w:rFonts w:ascii="黑体" w:eastAsia="黑体" w:hAnsi="黑体"/>
          <w:sz w:val="17"/>
          <w:szCs w:val="17"/>
        </w:rPr>
      </w:pPr>
      <w:r>
        <w:t> </w:t>
      </w:r>
      <w:r>
        <w:t xml:space="preserve">   </w:t>
      </w:r>
      <w:r w:rsidRPr="00D06D36">
        <w:rPr>
          <w:rFonts w:ascii="黑体" w:eastAsia="黑体" w:hAnsi="黑体" w:hint="eastAsia"/>
        </w:rPr>
        <w:t>一、评审依据和申报范围</w:t>
      </w:r>
    </w:p>
    <w:p w:rsidR="0069753F" w:rsidRDefault="0069753F" w:rsidP="00BC447D">
      <w:pPr>
        <w:pStyle w:val="PlainText"/>
        <w:rPr>
          <w:sz w:val="17"/>
          <w:szCs w:val="17"/>
        </w:rPr>
      </w:pPr>
      <w:r>
        <w:t> </w:t>
      </w:r>
      <w:r>
        <w:t xml:space="preserve">   </w:t>
      </w:r>
      <w:r>
        <w:rPr>
          <w:rFonts w:hint="eastAsia"/>
        </w:rPr>
        <w:t>（一）评审依据</w:t>
      </w:r>
    </w:p>
    <w:p w:rsidR="0069753F" w:rsidRDefault="0069753F" w:rsidP="00BC447D">
      <w:pPr>
        <w:pStyle w:val="PlainText"/>
        <w:rPr>
          <w:sz w:val="17"/>
          <w:szCs w:val="17"/>
        </w:rPr>
      </w:pPr>
      <w:r>
        <w:t> </w:t>
      </w:r>
      <w:r>
        <w:t xml:space="preserve">   </w:t>
      </w:r>
      <w:r>
        <w:rPr>
          <w:rFonts w:hint="eastAsia"/>
        </w:rPr>
        <w:t>依照《山东省发展和改革委员会</w:t>
      </w:r>
      <w:r>
        <w:t xml:space="preserve"> </w:t>
      </w:r>
      <w:r>
        <w:rPr>
          <w:rFonts w:hint="eastAsia"/>
        </w:rPr>
        <w:t>山东省人力资源和社会保障厅关于印发</w:t>
      </w:r>
      <w:r>
        <w:t>&lt;</w:t>
      </w:r>
      <w:r>
        <w:rPr>
          <w:rFonts w:hint="eastAsia"/>
        </w:rPr>
        <w:t>山东省物流工程专业职称考试规定</w:t>
      </w:r>
      <w:r>
        <w:t>&gt;</w:t>
      </w:r>
      <w:r>
        <w:rPr>
          <w:rFonts w:hint="eastAsia"/>
        </w:rPr>
        <w:t>和</w:t>
      </w:r>
      <w:r>
        <w:t>&lt;</w:t>
      </w:r>
      <w:r>
        <w:rPr>
          <w:rFonts w:hint="eastAsia"/>
        </w:rPr>
        <w:t>山东省物流工程专业高级职称评价标准条件</w:t>
      </w:r>
      <w:r>
        <w:t>&gt;</w:t>
      </w:r>
      <w:r>
        <w:rPr>
          <w:rFonts w:hint="eastAsia"/>
        </w:rPr>
        <w:t>的通知》（鲁发改人事〔</w:t>
      </w:r>
      <w:r>
        <w:t>2024</w:t>
      </w:r>
      <w:r>
        <w:rPr>
          <w:rFonts w:hint="eastAsia"/>
        </w:rPr>
        <w:t>〕</w:t>
      </w:r>
      <w:r>
        <w:t>498</w:t>
      </w:r>
      <w:r>
        <w:rPr>
          <w:rFonts w:hint="eastAsia"/>
        </w:rPr>
        <w:t>号）执行。</w:t>
      </w:r>
    </w:p>
    <w:p w:rsidR="0069753F" w:rsidRDefault="0069753F" w:rsidP="00BC447D">
      <w:pPr>
        <w:pStyle w:val="PlainText"/>
        <w:rPr>
          <w:sz w:val="17"/>
          <w:szCs w:val="17"/>
        </w:rPr>
      </w:pPr>
      <w:r>
        <w:t> </w:t>
      </w:r>
      <w:r>
        <w:t xml:space="preserve">   </w:t>
      </w:r>
      <w:r>
        <w:rPr>
          <w:rFonts w:hint="eastAsia"/>
        </w:rPr>
        <w:t>（二）申报范围</w:t>
      </w:r>
    </w:p>
    <w:p w:rsidR="0069753F" w:rsidRDefault="0069753F" w:rsidP="00BC447D">
      <w:pPr>
        <w:pStyle w:val="PlainText"/>
        <w:rPr>
          <w:sz w:val="17"/>
          <w:szCs w:val="17"/>
        </w:rPr>
      </w:pPr>
      <w:r>
        <w:t> </w:t>
      </w:r>
      <w:r>
        <w:t xml:space="preserve">   </w:t>
      </w:r>
      <w:r>
        <w:rPr>
          <w:rFonts w:hint="eastAsia"/>
        </w:rPr>
        <w:t>在我省各类企事业单位、社会团体、个体经济组织等用人单位从事物流系统规划、供应链设计、物流信息化、物流技术装备研发等物流工程及相关工作的专业技术人员，以及从事物流工程相关专业技术工作的自由职业者，可按规定的标准条件申报评审相应的职称。公务员、参照公务员法管理的人员、离退休人员不得参加职称评审。</w:t>
      </w:r>
    </w:p>
    <w:p w:rsidR="0069753F" w:rsidRDefault="0069753F" w:rsidP="00BC447D">
      <w:pPr>
        <w:pStyle w:val="PlainText"/>
        <w:rPr>
          <w:sz w:val="17"/>
          <w:szCs w:val="17"/>
        </w:rPr>
      </w:pPr>
      <w:r>
        <w:t> </w:t>
      </w:r>
      <w:r>
        <w:t xml:space="preserve">   </w:t>
      </w:r>
      <w:r>
        <w:rPr>
          <w:rFonts w:hint="eastAsia"/>
        </w:rPr>
        <w:t>在我省就业的港澳台专业技术人才，以及持有外国人永久居留证或海外高层次人才居住证的外籍人员，申报评审须符合物流工程专业的标准条件，可不受原职称资格限制。</w:t>
      </w:r>
    </w:p>
    <w:p w:rsidR="0069753F" w:rsidRDefault="0069753F" w:rsidP="00BC447D">
      <w:pPr>
        <w:pStyle w:val="PlainText"/>
        <w:rPr>
          <w:sz w:val="17"/>
          <w:szCs w:val="17"/>
        </w:rPr>
      </w:pPr>
      <w:r>
        <w:t> </w:t>
      </w:r>
      <w:r>
        <w:t xml:space="preserve">   </w:t>
      </w:r>
      <w:r>
        <w:rPr>
          <w:rFonts w:hint="eastAsia"/>
        </w:rPr>
        <w:t>外省专业技术人才委托我省职称评审委员会评审的，需向省人力资源社会保障厅提交外省省级职称综合管理部门开具的委托评审函。中央驻鲁单位和外省国有驻鲁企业及其分支机构（分公司、办事处等）专业技术人才，如需在我省申报评审的，须经有人事管理权限的主管部门开具委托函，相关程序按照《山东省人力资源和社会保障厅关于简化中央驻鲁单位高级职称委托评审手续的通知》（鲁人社字〔</w:t>
      </w:r>
      <w:r>
        <w:t>2019</w:t>
      </w:r>
      <w:r>
        <w:rPr>
          <w:rFonts w:hint="eastAsia"/>
        </w:rPr>
        <w:t>〕</w:t>
      </w:r>
      <w:r>
        <w:t>163</w:t>
      </w:r>
      <w:r>
        <w:rPr>
          <w:rFonts w:hint="eastAsia"/>
        </w:rPr>
        <w:t>号）规定执行。</w:t>
      </w:r>
    </w:p>
    <w:p w:rsidR="0069753F" w:rsidRDefault="0069753F" w:rsidP="00BC447D">
      <w:pPr>
        <w:pStyle w:val="PlainText"/>
        <w:rPr>
          <w:sz w:val="17"/>
          <w:szCs w:val="17"/>
        </w:rPr>
      </w:pPr>
      <w:r>
        <w:t> </w:t>
      </w:r>
      <w:r>
        <w:t xml:space="preserve">   </w:t>
      </w:r>
      <w:r>
        <w:rPr>
          <w:rFonts w:hint="eastAsia"/>
        </w:rPr>
        <w:t>省内职称自主评聘单位委托评审的，需向省物流工程技术职称高级评审委员会组建单位出具委托函。评审结束后，评委会将书面反馈评审结果。</w:t>
      </w:r>
    </w:p>
    <w:p w:rsidR="0069753F" w:rsidRDefault="0069753F" w:rsidP="00BC447D">
      <w:pPr>
        <w:pStyle w:val="PlainText"/>
        <w:ind w:firstLineChars="200" w:firstLine="640"/>
        <w:rPr>
          <w:sz w:val="17"/>
          <w:szCs w:val="17"/>
        </w:rPr>
      </w:pPr>
      <w:r>
        <w:rPr>
          <w:rFonts w:hint="eastAsia"/>
        </w:rPr>
        <w:t>高层次人才、博士后、基层人才、援疆援藏援青人才、扶贫协作人才、复合型人才、事业单位创新创业科研人员、一线疫情防控人员等有特殊政策的，按其规定执行。</w:t>
      </w:r>
    </w:p>
    <w:p w:rsidR="0069753F" w:rsidRDefault="0069753F" w:rsidP="00BC447D">
      <w:pPr>
        <w:pStyle w:val="PlainText"/>
        <w:rPr>
          <w:sz w:val="17"/>
          <w:szCs w:val="17"/>
        </w:rPr>
      </w:pPr>
      <w:r>
        <w:t> </w:t>
      </w:r>
      <w:r>
        <w:t xml:space="preserve">   </w:t>
      </w:r>
      <w:r w:rsidRPr="00D06D36">
        <w:rPr>
          <w:rFonts w:ascii="黑体" w:eastAsia="黑体" w:hAnsi="黑体" w:hint="eastAsia"/>
        </w:rPr>
        <w:t>二、申报路径</w:t>
      </w:r>
    </w:p>
    <w:p w:rsidR="0069753F" w:rsidRDefault="0069753F" w:rsidP="00BC447D">
      <w:pPr>
        <w:pStyle w:val="PlainText"/>
        <w:rPr>
          <w:sz w:val="17"/>
          <w:szCs w:val="17"/>
        </w:rPr>
      </w:pPr>
      <w:r>
        <w:t> </w:t>
      </w:r>
      <w:r>
        <w:t xml:space="preserve">   </w:t>
      </w:r>
      <w:r>
        <w:rPr>
          <w:rFonts w:hint="eastAsia"/>
        </w:rPr>
        <w:t>我省物流工程专业高级职称评审实行个人网上申报、单位审核推荐、主管部门审核、呈报部门审核呈报的申报程序。申报人员的申报材料（含电子材料和纸质材料）经所在单位、主管部门、呈报部门逐级审核后，由呈报部门报送至山东省物流工程技术职称高级评审委员会办事机构（以下简称高评委办事机构）复核。</w:t>
      </w:r>
    </w:p>
    <w:p w:rsidR="0069753F" w:rsidRDefault="0069753F" w:rsidP="00BC447D">
      <w:pPr>
        <w:pStyle w:val="PlainText"/>
        <w:rPr>
          <w:sz w:val="17"/>
          <w:szCs w:val="17"/>
        </w:rPr>
      </w:pPr>
      <w:r>
        <w:t> </w:t>
      </w:r>
      <w:r>
        <w:t xml:space="preserve">   </w:t>
      </w:r>
      <w:r>
        <w:rPr>
          <w:rFonts w:hint="eastAsia"/>
        </w:rPr>
        <w:t>（一）申报人员登录“山东省专业技术人员管理服务平台”（登录方式</w:t>
      </w:r>
      <w:r>
        <w:t>1</w:t>
      </w:r>
      <w:r>
        <w:rPr>
          <w:rFonts w:hint="eastAsia"/>
        </w:rPr>
        <w:t>：山东省人力资源和社会保障厅官网</w:t>
      </w:r>
      <w:r>
        <w:t>—</w:t>
      </w:r>
      <w:r>
        <w:rPr>
          <w:rFonts w:hint="eastAsia"/>
        </w:rPr>
        <w:t>服务大厅</w:t>
      </w:r>
      <w:r>
        <w:t>—</w:t>
      </w:r>
      <w:r>
        <w:rPr>
          <w:rFonts w:hint="eastAsia"/>
        </w:rPr>
        <w:t>系统快捷入口</w:t>
      </w:r>
      <w:r>
        <w:t>—</w:t>
      </w:r>
      <w:r>
        <w:rPr>
          <w:rFonts w:hint="eastAsia"/>
        </w:rPr>
        <w:t>山东省职称申报评审系统；登录方式</w:t>
      </w:r>
      <w:r>
        <w:t>2</w:t>
      </w:r>
      <w:r>
        <w:rPr>
          <w:rFonts w:hint="eastAsia"/>
        </w:rPr>
        <w:t>：</w:t>
      </w:r>
      <w:r w:rsidRPr="00BC447D">
        <w:t>https://117.73.253.239:9000/sdzc-web-ui/</w:t>
      </w:r>
      <w:r>
        <w:t xml:space="preserve"> </w:t>
      </w:r>
      <w:r w:rsidRPr="00BC447D">
        <w:t>busine</w:t>
      </w:r>
      <w:r>
        <w:t xml:space="preserve"> </w:t>
      </w:r>
      <w:r w:rsidRPr="00BC447D">
        <w:t>ss</w:t>
      </w:r>
      <w:r>
        <w:t>/login/login.html</w:t>
      </w:r>
      <w:r>
        <w:rPr>
          <w:rFonts w:hint="eastAsia"/>
        </w:rPr>
        <w:t>）注册个人账户，依次填写个人信息、上传证明材料，报工作单位审核。</w:t>
      </w:r>
    </w:p>
    <w:p w:rsidR="0069753F" w:rsidRDefault="0069753F" w:rsidP="00BC447D">
      <w:pPr>
        <w:pStyle w:val="PlainText"/>
        <w:rPr>
          <w:sz w:val="17"/>
          <w:szCs w:val="17"/>
        </w:rPr>
      </w:pPr>
      <w:r>
        <w:t> </w:t>
      </w:r>
      <w:r>
        <w:t xml:space="preserve">   </w:t>
      </w:r>
      <w:r>
        <w:rPr>
          <w:rFonts w:hint="eastAsia"/>
        </w:rPr>
        <w:t>（二）申报人员所在工作单位、主管部门、呈报部门登录“山东省专业技术人员管理服务平台”，依次逐级建立申报路径接收申报人员材料，并进行审核和逐级上报。</w:t>
      </w:r>
    </w:p>
    <w:p w:rsidR="0069753F" w:rsidRDefault="0069753F" w:rsidP="00BC447D">
      <w:pPr>
        <w:pStyle w:val="PlainText"/>
        <w:rPr>
          <w:sz w:val="17"/>
          <w:szCs w:val="17"/>
        </w:rPr>
      </w:pPr>
      <w:r>
        <w:t> </w:t>
      </w:r>
      <w:r>
        <w:t xml:space="preserve">   </w:t>
      </w:r>
      <w:r>
        <w:rPr>
          <w:rFonts w:hint="eastAsia"/>
        </w:rPr>
        <w:t>（三）呈报部门需与“山东省物流工程技术职称高级评审委员会”建立路径，上报申报人员信息。上年度已经建立申报路径的，无需再建立路径。</w:t>
      </w:r>
    </w:p>
    <w:p w:rsidR="0069753F" w:rsidRDefault="0069753F" w:rsidP="00BC447D">
      <w:pPr>
        <w:pStyle w:val="PlainText"/>
        <w:rPr>
          <w:sz w:val="17"/>
          <w:szCs w:val="17"/>
        </w:rPr>
      </w:pPr>
      <w:r>
        <w:t> </w:t>
      </w:r>
      <w:r>
        <w:t xml:space="preserve">   </w:t>
      </w:r>
      <w:r w:rsidRPr="00D06D36">
        <w:rPr>
          <w:rFonts w:ascii="黑体" w:eastAsia="黑体" w:hAnsi="黑体" w:hint="eastAsia"/>
        </w:rPr>
        <w:t>三、申报程序</w:t>
      </w:r>
    </w:p>
    <w:p w:rsidR="0069753F" w:rsidRDefault="0069753F" w:rsidP="00BC447D">
      <w:pPr>
        <w:pStyle w:val="PlainText"/>
        <w:rPr>
          <w:sz w:val="17"/>
          <w:szCs w:val="17"/>
        </w:rPr>
      </w:pPr>
      <w:r>
        <w:t> </w:t>
      </w:r>
      <w:r>
        <w:t xml:space="preserve">   </w:t>
      </w:r>
      <w:r>
        <w:rPr>
          <w:rFonts w:hint="eastAsia"/>
        </w:rPr>
        <w:t>（一）个人申报。申报人员注册个人账户后，部分信息在申报职称评审时将自动提取，无需个人填报和上传附件，如：申报人员的姓名、身份证号、学历、工作单位等。为保证个人信息准确无误，需及时更新个人信息。职称评审的其他信息，个人须据实填报、上传附件，并对信息的真实性、完整性、合法性负责。</w:t>
      </w:r>
    </w:p>
    <w:p w:rsidR="0069753F" w:rsidRDefault="0069753F" w:rsidP="00BC447D">
      <w:pPr>
        <w:pStyle w:val="PlainText"/>
        <w:rPr>
          <w:sz w:val="17"/>
          <w:szCs w:val="17"/>
        </w:rPr>
      </w:pPr>
      <w:r>
        <w:t> </w:t>
      </w:r>
      <w:r>
        <w:t xml:space="preserve">   </w:t>
      </w:r>
      <w:r>
        <w:rPr>
          <w:rFonts w:hint="eastAsia"/>
        </w:rPr>
        <w:t>（二）单位审核推荐。申报人员所在单位负责组织好申报推荐工作，并负责审核申报材料的合法性、真实性、完整性和有效性。单位确定推荐申报职称人员名单后，将申报人员的申报材料及有关情况（有保密要求和涉及个人隐私的除外），在单位内部进行公示，公示期不少于</w:t>
      </w:r>
      <w:r>
        <w:t>5</w:t>
      </w:r>
      <w:r>
        <w:rPr>
          <w:rFonts w:hint="eastAsia"/>
        </w:rPr>
        <w:t>个工作日，并填报《推荐申报专业技术职称“六公开”监督卡》（附件</w:t>
      </w:r>
      <w:r>
        <w:t>2</w:t>
      </w:r>
      <w:r>
        <w:rPr>
          <w:rFonts w:hint="eastAsia"/>
        </w:rPr>
        <w:t>）。经公示无异议的，按照职称评审管理权限逐级推荐上报。</w:t>
      </w:r>
    </w:p>
    <w:p w:rsidR="0069753F" w:rsidRDefault="0069753F" w:rsidP="00BC447D">
      <w:pPr>
        <w:pStyle w:val="PlainText"/>
        <w:rPr>
          <w:sz w:val="17"/>
          <w:szCs w:val="17"/>
        </w:rPr>
      </w:pPr>
      <w:r>
        <w:t> </w:t>
      </w:r>
      <w:r>
        <w:t xml:space="preserve">   </w:t>
      </w:r>
      <w:r>
        <w:rPr>
          <w:rFonts w:hint="eastAsia"/>
        </w:rPr>
        <w:t>非公有制经济组织的专业技术人才按照属地原则可以由所在地的县（市、区）人力资源社会保障行政部门或者人事代理机构推荐上报。自由职业者可以由人事代理机构或者所在社区、乡镇（街道）人力资源社会保障服务机构履行审核、公示、上报等程序。</w:t>
      </w:r>
    </w:p>
    <w:p w:rsidR="0069753F" w:rsidRDefault="0069753F" w:rsidP="00BC447D">
      <w:pPr>
        <w:pStyle w:val="PlainText"/>
        <w:rPr>
          <w:sz w:val="17"/>
          <w:szCs w:val="17"/>
        </w:rPr>
      </w:pPr>
      <w:r>
        <w:t> </w:t>
      </w:r>
      <w:r>
        <w:t xml:space="preserve">   </w:t>
      </w:r>
      <w:r>
        <w:rPr>
          <w:rFonts w:hint="eastAsia"/>
        </w:rPr>
        <w:t>（三）主管部门审核。主管部门负责审核申报人员申报材料的真实性、完整性和规范性，并对申报人员所在单位的推荐及公示情况进行把关。审核通过的，将申报材料送呈报部门审核。</w:t>
      </w:r>
    </w:p>
    <w:p w:rsidR="0069753F" w:rsidRDefault="0069753F" w:rsidP="00BC447D">
      <w:pPr>
        <w:pStyle w:val="PlainText"/>
        <w:rPr>
          <w:sz w:val="17"/>
          <w:szCs w:val="17"/>
        </w:rPr>
      </w:pPr>
      <w:r>
        <w:t> </w:t>
      </w:r>
      <w:r>
        <w:t xml:space="preserve">   </w:t>
      </w:r>
      <w:r>
        <w:rPr>
          <w:rFonts w:hint="eastAsia"/>
        </w:rPr>
        <w:t>（四）呈报部门复核呈报。呈报部门负责对申报人员申报材料的规范性进行复核，经复核合格的，统一呈报高评委办事机构。有涉密材料的，申报人员在规定的期限内按要求提交申报材料后，由呈报部门统一线下报送。</w:t>
      </w:r>
    </w:p>
    <w:p w:rsidR="0069753F" w:rsidRDefault="0069753F" w:rsidP="00BC447D">
      <w:pPr>
        <w:pStyle w:val="PlainText"/>
        <w:rPr>
          <w:sz w:val="17"/>
          <w:szCs w:val="17"/>
        </w:rPr>
      </w:pPr>
      <w:r>
        <w:t> </w:t>
      </w:r>
      <w:r>
        <w:t xml:space="preserve">   </w:t>
      </w:r>
      <w:r>
        <w:rPr>
          <w:rFonts w:hint="eastAsia"/>
        </w:rPr>
        <w:t>（五）严格审核把关。工作单位、主管部门、呈报部门要按照各自职责，认真负责，严格审核，对不符合申报条件和程序、超出评委会受理范围或违反委托评审程序报送的申报材料，及时退回申报人，并告知原因。申报人员应及时查看申报材料的审核情况，并接收退回材料。有以下情形之一的，不予受理：</w:t>
      </w:r>
      <w:r>
        <w:t>1.</w:t>
      </w:r>
      <w:r>
        <w:rPr>
          <w:rFonts w:hint="eastAsia"/>
        </w:rPr>
        <w:t>不符合评审条件；</w:t>
      </w:r>
      <w:r>
        <w:t>2.</w:t>
      </w:r>
      <w:r>
        <w:rPr>
          <w:rFonts w:hint="eastAsia"/>
        </w:rPr>
        <w:t>不符合填写规范；</w:t>
      </w:r>
      <w:r>
        <w:t>3.</w:t>
      </w:r>
      <w:r>
        <w:rPr>
          <w:rFonts w:hint="eastAsia"/>
        </w:rPr>
        <w:t>不按规定时间、程序报送；</w:t>
      </w:r>
      <w:r>
        <w:t>4.</w:t>
      </w:r>
      <w:r>
        <w:rPr>
          <w:rFonts w:hint="eastAsia"/>
        </w:rPr>
        <w:t>未经或未按规定进行公示；</w:t>
      </w:r>
      <w:r>
        <w:t>5.</w:t>
      </w:r>
      <w:r>
        <w:rPr>
          <w:rFonts w:hint="eastAsia"/>
        </w:rPr>
        <w:t>有弄虚作假行为；</w:t>
      </w:r>
      <w:r>
        <w:t>6.</w:t>
      </w:r>
      <w:r>
        <w:rPr>
          <w:rFonts w:hint="eastAsia"/>
        </w:rPr>
        <w:t>其他不符合职称政策规定的。</w:t>
      </w:r>
    </w:p>
    <w:p w:rsidR="0069753F" w:rsidRDefault="0069753F" w:rsidP="00BC447D">
      <w:pPr>
        <w:pStyle w:val="PlainText"/>
        <w:rPr>
          <w:sz w:val="17"/>
          <w:szCs w:val="17"/>
        </w:rPr>
      </w:pPr>
      <w:r>
        <w:t> </w:t>
      </w:r>
      <w:r>
        <w:t xml:space="preserve">   </w:t>
      </w:r>
      <w:r>
        <w:rPr>
          <w:rFonts w:hint="eastAsia"/>
        </w:rPr>
        <w:t>（六）补充完善材料。高评委办事机构对不规范、不完整的申报材料直接退回申报人并一次性告知修改意见，提供一次修改机会。申报人员应及时查收，并在规定时间内对申报材料进行修改后再次逐级报送。因申报人员未按时修改、修改不全面等个人原因影响评审结果的，后果由申报人员本人承担。</w:t>
      </w:r>
    </w:p>
    <w:p w:rsidR="0069753F" w:rsidRDefault="0069753F" w:rsidP="00BC447D">
      <w:pPr>
        <w:pStyle w:val="PlainText"/>
        <w:rPr>
          <w:sz w:val="17"/>
          <w:szCs w:val="17"/>
        </w:rPr>
      </w:pPr>
      <w:r>
        <w:t> </w:t>
      </w:r>
      <w:r>
        <w:t xml:space="preserve">   </w:t>
      </w:r>
      <w:r>
        <w:rPr>
          <w:rFonts w:hint="eastAsia"/>
        </w:rPr>
        <w:t>（七）报送纸质材料。经高评委办事机构审核通过的，申报人员自行打印《山东省专业技术职称评审表》一式</w:t>
      </w:r>
      <w:r>
        <w:t>5</w:t>
      </w:r>
      <w:r>
        <w:rPr>
          <w:rFonts w:hint="eastAsia"/>
        </w:rPr>
        <w:t>份（系统生成，</w:t>
      </w:r>
      <w:r>
        <w:t>A3</w:t>
      </w:r>
      <w:r>
        <w:rPr>
          <w:rFonts w:hint="eastAsia"/>
        </w:rPr>
        <w:t>纸双面打印，原件），所在单位、主管单位和呈报单位签字盖章，负责人签字处由负责人签字或加盖人名章，公章处应加盖单位公章或职称专用章，寄送高评委办事机构。</w:t>
      </w:r>
    </w:p>
    <w:p w:rsidR="0069753F" w:rsidRDefault="0069753F" w:rsidP="00BC447D">
      <w:pPr>
        <w:pStyle w:val="PlainText"/>
        <w:rPr>
          <w:sz w:val="17"/>
          <w:szCs w:val="17"/>
        </w:rPr>
      </w:pPr>
      <w:r>
        <w:t> </w:t>
      </w:r>
      <w:r>
        <w:t xml:space="preserve">   </w:t>
      </w:r>
      <w:r w:rsidRPr="00D06D36">
        <w:rPr>
          <w:rFonts w:ascii="黑体" w:eastAsia="黑体" w:hAnsi="黑体" w:hint="eastAsia"/>
        </w:rPr>
        <w:t>四、材料报送时间、地点</w:t>
      </w:r>
    </w:p>
    <w:p w:rsidR="0069753F" w:rsidRDefault="0069753F" w:rsidP="00BC447D">
      <w:pPr>
        <w:pStyle w:val="PlainText"/>
        <w:rPr>
          <w:sz w:val="17"/>
          <w:szCs w:val="17"/>
        </w:rPr>
      </w:pPr>
      <w:r>
        <w:t> </w:t>
      </w:r>
      <w:r>
        <w:t xml:space="preserve">   </w:t>
      </w:r>
      <w:r>
        <w:rPr>
          <w:rFonts w:hint="eastAsia"/>
        </w:rPr>
        <w:t>网上申报时间：</w:t>
      </w:r>
      <w:smartTag w:uri="urn:schemas-microsoft-com:office:smarttags" w:element="chsdate">
        <w:smartTagPr>
          <w:attr w:name="Year" w:val="2024"/>
          <w:attr w:name="Month" w:val="11"/>
          <w:attr w:name="Day" w:val="1"/>
          <w:attr w:name="IsLunarDate" w:val="False"/>
          <w:attr w:name="IsROCDate" w:val="False"/>
        </w:smartTagPr>
        <w:r>
          <w:t>11</w:t>
        </w:r>
        <w:r>
          <w:rPr>
            <w:rFonts w:hint="eastAsia"/>
          </w:rPr>
          <w:t>月</w:t>
        </w:r>
        <w:r>
          <w:t>1</w:t>
        </w:r>
        <w:r>
          <w:rPr>
            <w:rFonts w:hint="eastAsia"/>
          </w:rPr>
          <w:t>日</w:t>
        </w:r>
      </w:smartTag>
      <w:r>
        <w:t>—</w:t>
      </w:r>
      <w:smartTag w:uri="urn:schemas-microsoft-com:office:smarttags" w:element="chsdate">
        <w:smartTagPr>
          <w:attr w:name="Year" w:val="2024"/>
          <w:attr w:name="Month" w:val="11"/>
          <w:attr w:name="Day" w:val="15"/>
          <w:attr w:name="IsLunarDate" w:val="False"/>
          <w:attr w:name="IsROCDate" w:val="False"/>
        </w:smartTagPr>
        <w:r>
          <w:t>11</w:t>
        </w:r>
        <w:r>
          <w:rPr>
            <w:rFonts w:hint="eastAsia"/>
          </w:rPr>
          <w:t>月</w:t>
        </w:r>
        <w:r>
          <w:t>15</w:t>
        </w:r>
        <w:r>
          <w:rPr>
            <w:rFonts w:hint="eastAsia"/>
          </w:rPr>
          <w:t>日</w:t>
        </w:r>
      </w:smartTag>
      <w:r>
        <w:rPr>
          <w:rFonts w:hint="eastAsia"/>
        </w:rPr>
        <w:t>，网上申报结束后，系统关闭不再受理网上申报材料。纸质材料报送时间截至</w:t>
      </w:r>
      <w:smartTag w:uri="urn:schemas-microsoft-com:office:smarttags" w:element="chsdate">
        <w:smartTagPr>
          <w:attr w:name="Year" w:val="2024"/>
          <w:attr w:name="Month" w:val="11"/>
          <w:attr w:name="Day" w:val="20"/>
          <w:attr w:name="IsLunarDate" w:val="False"/>
          <w:attr w:name="IsROCDate" w:val="False"/>
        </w:smartTagPr>
        <w:r>
          <w:t>11</w:t>
        </w:r>
        <w:r>
          <w:rPr>
            <w:rFonts w:hint="eastAsia"/>
          </w:rPr>
          <w:t>月</w:t>
        </w:r>
        <w:r>
          <w:t>20</w:t>
        </w:r>
        <w:r>
          <w:rPr>
            <w:rFonts w:hint="eastAsia"/>
          </w:rPr>
          <w:t>日</w:t>
        </w:r>
      </w:smartTag>
      <w:r>
        <w:rPr>
          <w:rFonts w:hint="eastAsia"/>
        </w:rPr>
        <w:t>，以邮戳为准，逾期不再受理。涉密材料通过机要报送，对违规填报、上传、流转国家秘密的，一经发现，按照国家、省保密相关规定严肃处理。</w:t>
      </w:r>
    </w:p>
    <w:p w:rsidR="0069753F" w:rsidRDefault="0069753F" w:rsidP="00BC447D">
      <w:pPr>
        <w:pStyle w:val="PlainText"/>
        <w:rPr>
          <w:sz w:val="17"/>
          <w:szCs w:val="17"/>
        </w:rPr>
      </w:pPr>
      <w:r>
        <w:t> </w:t>
      </w:r>
      <w:r>
        <w:t xml:space="preserve">   </w:t>
      </w:r>
      <w:r>
        <w:rPr>
          <w:rFonts w:hint="eastAsia"/>
        </w:rPr>
        <w:t>联系电话：</w:t>
      </w:r>
      <w:r>
        <w:t>0531-51785745</w:t>
      </w:r>
    </w:p>
    <w:p w:rsidR="0069753F" w:rsidRDefault="0069753F" w:rsidP="00BC447D">
      <w:pPr>
        <w:pStyle w:val="PlainText"/>
        <w:rPr>
          <w:sz w:val="17"/>
          <w:szCs w:val="17"/>
        </w:rPr>
      </w:pPr>
      <w:r>
        <w:t> </w:t>
      </w:r>
      <w:r>
        <w:t xml:space="preserve">   </w:t>
      </w:r>
      <w:r>
        <w:rPr>
          <w:rFonts w:hint="eastAsia"/>
        </w:rPr>
        <w:t>邮箱：</w:t>
      </w:r>
      <w:hyperlink r:id="rId7" w:history="1">
        <w:r w:rsidRPr="0099269C">
          <w:rPr>
            <w:rStyle w:val="Hyperlink"/>
            <w:rFonts w:cs="仿宋_GB2312"/>
          </w:rPr>
          <w:t>rsc_sdfgw@shandong.cn</w:t>
        </w:r>
      </w:hyperlink>
      <w:r>
        <w:t> </w:t>
      </w:r>
    </w:p>
    <w:p w:rsidR="0069753F" w:rsidRDefault="0069753F" w:rsidP="00BC447D">
      <w:pPr>
        <w:pStyle w:val="PlainText"/>
        <w:rPr>
          <w:sz w:val="17"/>
          <w:szCs w:val="17"/>
        </w:rPr>
      </w:pPr>
      <w:r>
        <w:t> </w:t>
      </w:r>
      <w:r>
        <w:t xml:space="preserve">   </w:t>
      </w:r>
      <w:r>
        <w:rPr>
          <w:rFonts w:hint="eastAsia"/>
        </w:rPr>
        <w:t>邮寄地址：济南市历下区省府前街</w:t>
      </w:r>
      <w:r>
        <w:t>1</w:t>
      </w:r>
      <w:r>
        <w:rPr>
          <w:rFonts w:hint="eastAsia"/>
        </w:rPr>
        <w:t>号省社会信用中心</w:t>
      </w:r>
      <w:r>
        <w:t>315</w:t>
      </w:r>
      <w:r>
        <w:rPr>
          <w:rFonts w:hint="eastAsia"/>
        </w:rPr>
        <w:t>室</w:t>
      </w:r>
    </w:p>
    <w:p w:rsidR="0069753F" w:rsidRDefault="0069753F" w:rsidP="00BC447D">
      <w:pPr>
        <w:pStyle w:val="PlainText"/>
        <w:rPr>
          <w:sz w:val="17"/>
          <w:szCs w:val="17"/>
        </w:rPr>
      </w:pPr>
      <w:r>
        <w:t> </w:t>
      </w:r>
      <w:r>
        <w:t xml:space="preserve">   </w:t>
      </w:r>
      <w:r>
        <w:rPr>
          <w:rFonts w:hint="eastAsia"/>
        </w:rPr>
        <w:t>邮政编码：</w:t>
      </w:r>
      <w:r>
        <w:t>250011</w:t>
      </w:r>
    </w:p>
    <w:p w:rsidR="0069753F" w:rsidRDefault="0069753F" w:rsidP="00BC447D">
      <w:pPr>
        <w:pStyle w:val="PlainText"/>
        <w:rPr>
          <w:sz w:val="17"/>
          <w:szCs w:val="17"/>
        </w:rPr>
      </w:pPr>
      <w:r>
        <w:t> </w:t>
      </w:r>
      <w:r>
        <w:t xml:space="preserve">   </w:t>
      </w:r>
      <w:r w:rsidRPr="00D06D36">
        <w:rPr>
          <w:rFonts w:ascii="黑体" w:eastAsia="黑体" w:hAnsi="黑体" w:hint="eastAsia"/>
        </w:rPr>
        <w:t>五、申报纪律</w:t>
      </w:r>
    </w:p>
    <w:p w:rsidR="0069753F" w:rsidRDefault="0069753F" w:rsidP="00BC447D">
      <w:pPr>
        <w:pStyle w:val="PlainText"/>
        <w:rPr>
          <w:sz w:val="17"/>
          <w:szCs w:val="17"/>
        </w:rPr>
      </w:pPr>
      <w:r>
        <w:t> </w:t>
      </w:r>
      <w:r>
        <w:t xml:space="preserve">   </w:t>
      </w:r>
      <w:r>
        <w:rPr>
          <w:rFonts w:hint="eastAsia"/>
        </w:rPr>
        <w:t>（一）申报人员不得伪造、涂改证件及证明，不得提交虚假申报材料，不得有其他违反评审规定的行为，一经查实，按照国家和省有关规定处理；涉嫌违纪违规的，按照有关规定和人事管理权限予以党纪政纪处分；涉嫌违法的，移交司法部门处理。</w:t>
      </w:r>
    </w:p>
    <w:p w:rsidR="0069753F" w:rsidRDefault="0069753F" w:rsidP="00BC447D">
      <w:pPr>
        <w:pStyle w:val="PlainText"/>
        <w:rPr>
          <w:sz w:val="17"/>
          <w:szCs w:val="17"/>
        </w:rPr>
      </w:pPr>
      <w:r>
        <w:t> </w:t>
      </w:r>
      <w:r>
        <w:t xml:space="preserve">   </w:t>
      </w:r>
      <w:r>
        <w:rPr>
          <w:rFonts w:hint="eastAsia"/>
        </w:rPr>
        <w:t>（二）各级物流主管部门、各有关单位要高度重视职称评审工作，切实加强组织领导，按照各自职责，相互配合、加强沟通，及时审核职称申报人员信息和申报材料，积极稳妥地开展评审工作。审核不及时造成的影响由有关单位负责。</w:t>
      </w:r>
    </w:p>
    <w:p w:rsidR="0069753F" w:rsidRDefault="0069753F" w:rsidP="00BC447D">
      <w:pPr>
        <w:pStyle w:val="PlainText"/>
        <w:rPr>
          <w:sz w:val="17"/>
          <w:szCs w:val="17"/>
        </w:rPr>
      </w:pPr>
      <w:r>
        <w:t> </w:t>
      </w:r>
      <w:r>
        <w:t xml:space="preserve">   </w:t>
      </w:r>
      <w:r>
        <w:rPr>
          <w:rFonts w:hint="eastAsia"/>
        </w:rPr>
        <w:t>（三）申报人员所在单位、上级主管部门要对申报材料严格把关，严格履行申报人员的推荐公示程序，组织好材料呈报工作，对未履行评议推荐公示程序的，取消参评资格。按照“谁审核、谁负责”的管理责任制，各环节相关单位对发现的问题要及时纠正，妥善处理解决，对因不负责导致严重后果的，将依法追究相关人员责任。</w:t>
      </w:r>
    </w:p>
    <w:p w:rsidR="0069753F" w:rsidRDefault="0069753F" w:rsidP="00BC447D">
      <w:pPr>
        <w:pStyle w:val="PlainText"/>
        <w:rPr>
          <w:sz w:val="17"/>
          <w:szCs w:val="17"/>
        </w:rPr>
      </w:pPr>
      <w:r>
        <w:t> </w:t>
      </w:r>
      <w:r>
        <w:t xml:space="preserve">   </w:t>
      </w:r>
      <w:r>
        <w:rPr>
          <w:rFonts w:hint="eastAsia"/>
        </w:rPr>
        <w:t>（四）各有关单位要鼓励符合条件的人员积极申报，并从严审核申报材料，确保申报材料真实可靠，防止弄虚作假行为。有关组织和个人为专业技术人员评聘专业技术职务提供虚假证明材料的，将按照国家和省有关规定处理。</w:t>
      </w:r>
    </w:p>
    <w:p w:rsidR="0069753F" w:rsidRDefault="0069753F" w:rsidP="00BC447D">
      <w:pPr>
        <w:pStyle w:val="PlainText"/>
        <w:rPr>
          <w:sz w:val="17"/>
          <w:szCs w:val="17"/>
        </w:rPr>
      </w:pPr>
      <w:r>
        <w:t> </w:t>
      </w:r>
      <w:r>
        <w:t xml:space="preserve">   </w:t>
      </w:r>
      <w:r w:rsidRPr="00D06D36">
        <w:rPr>
          <w:rFonts w:ascii="黑体" w:eastAsia="黑体" w:hAnsi="黑体" w:hint="eastAsia"/>
        </w:rPr>
        <w:t>六、其他事项</w:t>
      </w:r>
    </w:p>
    <w:p w:rsidR="0069753F" w:rsidRDefault="0069753F" w:rsidP="00BC447D">
      <w:pPr>
        <w:pStyle w:val="PlainText"/>
        <w:rPr>
          <w:sz w:val="17"/>
          <w:szCs w:val="17"/>
        </w:rPr>
      </w:pPr>
      <w:r>
        <w:t> </w:t>
      </w:r>
      <w:r>
        <w:t xml:space="preserve">   </w:t>
      </w:r>
      <w:r>
        <w:rPr>
          <w:rFonts w:hint="eastAsia"/>
        </w:rPr>
        <w:t>（一）《山东省专业技术职称评审表》属个人档案材料，评审通过后应及时报本单位人事部门，存入人事档案。</w:t>
      </w:r>
    </w:p>
    <w:p w:rsidR="0069753F" w:rsidRDefault="0069753F" w:rsidP="00BC447D">
      <w:pPr>
        <w:pStyle w:val="PlainText"/>
        <w:rPr>
          <w:sz w:val="17"/>
          <w:szCs w:val="17"/>
        </w:rPr>
      </w:pPr>
      <w:r>
        <w:t> </w:t>
      </w:r>
      <w:r>
        <w:t xml:space="preserve">   </w:t>
      </w:r>
      <w:r>
        <w:rPr>
          <w:rFonts w:hint="eastAsia"/>
        </w:rPr>
        <w:t>（二）正高级职称评审采用面试答辩和综合评议相结合的方式进行，面试答辩的时间和地点另行通知。副高级职称评审（已参加物流工程专业高级职称考试并达到合格标准）采用综合评议的方式进行。</w:t>
      </w:r>
    </w:p>
    <w:p w:rsidR="0069753F" w:rsidRDefault="0069753F" w:rsidP="00BC447D">
      <w:pPr>
        <w:pStyle w:val="PlainText"/>
        <w:rPr>
          <w:sz w:val="17"/>
          <w:szCs w:val="17"/>
        </w:rPr>
      </w:pPr>
      <w:r>
        <w:t> </w:t>
      </w:r>
      <w:r>
        <w:t xml:space="preserve">   </w:t>
      </w:r>
      <w:r>
        <w:rPr>
          <w:rFonts w:hint="eastAsia"/>
        </w:rPr>
        <w:t>（三）本次评审实行网上缴费，申报材料经审核通过后，申报人员可根据评审系统提示自主选择合适的缴费方式进行缴费，过期未缴费的视为自动放弃。评审收费按照《关于改革专业技术职务资格评审收费有关问题的通知》（鲁发改成本〔</w:t>
      </w:r>
      <w:r>
        <w:t>2021</w:t>
      </w:r>
      <w:r>
        <w:rPr>
          <w:rFonts w:hint="eastAsia"/>
        </w:rPr>
        <w:t>〕</w:t>
      </w:r>
      <w:r>
        <w:t>638</w:t>
      </w:r>
      <w:r>
        <w:rPr>
          <w:rFonts w:hint="eastAsia"/>
        </w:rPr>
        <w:t>号）执行。</w:t>
      </w:r>
    </w:p>
    <w:p w:rsidR="0069753F" w:rsidRDefault="0069753F" w:rsidP="00BC447D">
      <w:pPr>
        <w:pStyle w:val="PlainText"/>
        <w:rPr>
          <w:sz w:val="17"/>
          <w:szCs w:val="17"/>
        </w:rPr>
      </w:pPr>
      <w:r>
        <w:t> </w:t>
      </w:r>
      <w:r>
        <w:t xml:space="preserve">   </w:t>
      </w:r>
      <w:r>
        <w:rPr>
          <w:rFonts w:hint="eastAsia"/>
        </w:rPr>
        <w:t>（四）各有关单位应指派专人负责申报材料的呈报工作，高评委办事机构不接受个人申报。</w:t>
      </w:r>
    </w:p>
    <w:p w:rsidR="0069753F" w:rsidRDefault="0069753F" w:rsidP="00BC447D">
      <w:pPr>
        <w:pStyle w:val="PlainText"/>
        <w:rPr>
          <w:sz w:val="17"/>
          <w:szCs w:val="17"/>
        </w:rPr>
      </w:pPr>
      <w:r>
        <w:t> </w:t>
      </w:r>
      <w:r>
        <w:t xml:space="preserve">   </w:t>
      </w:r>
      <w:r>
        <w:rPr>
          <w:rFonts w:hint="eastAsia"/>
        </w:rPr>
        <w:t>（五）其他未尽事宜，按照国家、省现行相关政策及省人力资源社会保障厅《关于做好</w:t>
      </w:r>
      <w:r>
        <w:t>2024</w:t>
      </w:r>
      <w:r>
        <w:rPr>
          <w:rFonts w:hint="eastAsia"/>
        </w:rPr>
        <w:t>年度职称评审工作的公告》相关政策执行。</w:t>
      </w:r>
    </w:p>
    <w:p w:rsidR="0069753F" w:rsidRDefault="0069753F" w:rsidP="00BC447D">
      <w:pPr>
        <w:pStyle w:val="PlainText"/>
        <w:rPr>
          <w:sz w:val="17"/>
          <w:szCs w:val="17"/>
        </w:rPr>
      </w:pPr>
    </w:p>
    <w:p w:rsidR="0069753F" w:rsidRDefault="0069753F" w:rsidP="00BC447D">
      <w:pPr>
        <w:pStyle w:val="PlainText"/>
        <w:rPr>
          <w:sz w:val="17"/>
          <w:szCs w:val="17"/>
        </w:rPr>
      </w:pPr>
      <w:r>
        <w:t> </w:t>
      </w:r>
      <w:r>
        <w:t xml:space="preserve">   </w:t>
      </w:r>
      <w:r>
        <w:rPr>
          <w:rFonts w:hint="eastAsia"/>
        </w:rPr>
        <w:t>附件：</w:t>
      </w:r>
      <w:r>
        <w:t>1.</w:t>
      </w:r>
      <w:r>
        <w:rPr>
          <w:rFonts w:hint="eastAsia"/>
        </w:rPr>
        <w:t>网上申报及材料报送注意事项</w:t>
      </w:r>
    </w:p>
    <w:p w:rsidR="0069753F" w:rsidRDefault="0069753F" w:rsidP="00BC447D">
      <w:pPr>
        <w:pStyle w:val="PlainText"/>
        <w:rPr>
          <w:sz w:val="17"/>
          <w:szCs w:val="17"/>
        </w:rPr>
      </w:pPr>
      <w:r>
        <w:t> </w:t>
      </w:r>
      <w:r>
        <w:t xml:space="preserve"> </w:t>
      </w:r>
      <w:r>
        <w:t> </w:t>
      </w:r>
      <w:r>
        <w:t xml:space="preserve"> </w:t>
      </w:r>
      <w:r>
        <w:t> </w:t>
      </w:r>
      <w:r>
        <w:t xml:space="preserve">     2.</w:t>
      </w:r>
      <w:r>
        <w:rPr>
          <w:rFonts w:hint="eastAsia"/>
        </w:rPr>
        <w:t>推荐申报专业技术职称“六公开”监督卡</w:t>
      </w:r>
    </w:p>
    <w:p w:rsidR="0069753F" w:rsidRDefault="0069753F" w:rsidP="00BC447D">
      <w:pPr>
        <w:pStyle w:val="PlainText"/>
        <w:rPr>
          <w:sz w:val="17"/>
          <w:szCs w:val="17"/>
        </w:rPr>
      </w:pPr>
      <w:r>
        <w:t> </w:t>
      </w:r>
      <w:r>
        <w:t xml:space="preserve"> </w:t>
      </w:r>
      <w:r>
        <w:t> </w:t>
      </w:r>
      <w:r>
        <w:t xml:space="preserve"> </w:t>
      </w:r>
      <w:r>
        <w:t> </w:t>
      </w:r>
      <w:r>
        <w:t xml:space="preserve">     3.</w:t>
      </w:r>
      <w:r>
        <w:rPr>
          <w:rFonts w:hint="eastAsia"/>
        </w:rPr>
        <w:t>破格申请推荐表</w:t>
      </w:r>
    </w:p>
    <w:p w:rsidR="0069753F" w:rsidRDefault="0069753F" w:rsidP="00BC447D">
      <w:pPr>
        <w:pStyle w:val="PlainText"/>
        <w:rPr>
          <w:sz w:val="17"/>
          <w:szCs w:val="17"/>
        </w:rPr>
      </w:pPr>
    </w:p>
    <w:p w:rsidR="0069753F" w:rsidRDefault="0069753F" w:rsidP="00BC447D">
      <w:pPr>
        <w:pStyle w:val="PlainText"/>
        <w:rPr>
          <w:sz w:val="17"/>
          <w:szCs w:val="17"/>
        </w:rPr>
      </w:pPr>
    </w:p>
    <w:p w:rsidR="0069753F" w:rsidRDefault="0069753F" w:rsidP="00BC447D">
      <w:pPr>
        <w:pStyle w:val="PlainText"/>
        <w:rPr>
          <w:sz w:val="17"/>
          <w:szCs w:val="17"/>
        </w:rPr>
      </w:pPr>
      <w:r>
        <w:t>                    </w:t>
      </w:r>
      <w:r>
        <w:rPr>
          <w:rFonts w:hint="eastAsia"/>
        </w:rPr>
        <w:t>山东省发展和改革委员会</w:t>
      </w:r>
      <w:r>
        <w:t xml:space="preserve"> </w:t>
      </w:r>
      <w:r>
        <w:t>   </w:t>
      </w:r>
    </w:p>
    <w:p w:rsidR="0069753F" w:rsidRDefault="0069753F" w:rsidP="00BC447D">
      <w:pPr>
        <w:pStyle w:val="PlainText"/>
        <w:rPr>
          <w:sz w:val="17"/>
          <w:szCs w:val="17"/>
        </w:rPr>
      </w:pP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smartTag w:uri="urn:schemas-microsoft-com:office:smarttags" w:element="chsdate">
        <w:smartTagPr>
          <w:attr w:name="Year" w:val="2024"/>
          <w:attr w:name="Month" w:val="10"/>
          <w:attr w:name="Day" w:val="28"/>
          <w:attr w:name="IsLunarDate" w:val="False"/>
          <w:attr w:name="IsROCDate" w:val="False"/>
        </w:smartTagPr>
        <w:r>
          <w:t>2024</w:t>
        </w:r>
        <w:r>
          <w:rPr>
            <w:rFonts w:hint="eastAsia"/>
          </w:rPr>
          <w:t>年</w:t>
        </w:r>
        <w:r>
          <w:t>10</w:t>
        </w:r>
        <w:r>
          <w:rPr>
            <w:rFonts w:hint="eastAsia"/>
          </w:rPr>
          <w:t>月</w:t>
        </w:r>
        <w:r>
          <w:t>28</w:t>
        </w:r>
        <w:r>
          <w:rPr>
            <w:rFonts w:hint="eastAsia"/>
          </w:rPr>
          <w:t>日</w:t>
        </w:r>
      </w:smartTag>
    </w:p>
    <w:p w:rsidR="0069753F" w:rsidRDefault="0069753F" w:rsidP="00BC447D">
      <w:pPr>
        <w:pStyle w:val="PlainText"/>
      </w:pPr>
    </w:p>
    <w:sectPr w:rsidR="0069753F" w:rsidSect="001C437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53F" w:rsidRDefault="0069753F" w:rsidP="00DD5B21">
      <w:r>
        <w:separator/>
      </w:r>
    </w:p>
  </w:endnote>
  <w:endnote w:type="continuationSeparator" w:id="0">
    <w:p w:rsidR="0069753F" w:rsidRDefault="0069753F" w:rsidP="00DD5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3F" w:rsidRDefault="006975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3F" w:rsidRDefault="0069753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3F" w:rsidRDefault="006975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53F" w:rsidRDefault="0069753F" w:rsidP="00DD5B21">
      <w:r>
        <w:separator/>
      </w:r>
    </w:p>
  </w:footnote>
  <w:footnote w:type="continuationSeparator" w:id="0">
    <w:p w:rsidR="0069753F" w:rsidRDefault="0069753F" w:rsidP="00DD5B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3F" w:rsidRDefault="006975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3F" w:rsidRDefault="0069753F" w:rsidP="00DA32C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3F" w:rsidRDefault="006975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5A9F53"/>
    <w:multiLevelType w:val="singleLevel"/>
    <w:tmpl w:val="C85A9F53"/>
    <w:lvl w:ilvl="0">
      <w:start w:val="2"/>
      <w:numFmt w:val="chineseCounting"/>
      <w:suff w:val="nothing"/>
      <w:lvlText w:val="%1、"/>
      <w:lvlJc w:val="left"/>
      <w:rPr>
        <w:rFonts w:cs="Times New Roman" w:hint="eastAsia"/>
      </w:rPr>
    </w:lvl>
  </w:abstractNum>
  <w:abstractNum w:abstractNumId="1">
    <w:nsid w:val="FFFFFF7C"/>
    <w:multiLevelType w:val="singleLevel"/>
    <w:tmpl w:val="B576F58A"/>
    <w:lvl w:ilvl="0">
      <w:start w:val="1"/>
      <w:numFmt w:val="decimal"/>
      <w:lvlText w:val="%1."/>
      <w:lvlJc w:val="left"/>
      <w:pPr>
        <w:tabs>
          <w:tab w:val="num" w:pos="2040"/>
        </w:tabs>
        <w:ind w:left="2040" w:hanging="360"/>
      </w:pPr>
      <w:rPr>
        <w:rFonts w:cs="Times New Roman"/>
      </w:rPr>
    </w:lvl>
  </w:abstractNum>
  <w:abstractNum w:abstractNumId="2">
    <w:nsid w:val="FFFFFF7D"/>
    <w:multiLevelType w:val="singleLevel"/>
    <w:tmpl w:val="3928038A"/>
    <w:lvl w:ilvl="0">
      <w:start w:val="1"/>
      <w:numFmt w:val="decimal"/>
      <w:lvlText w:val="%1."/>
      <w:lvlJc w:val="left"/>
      <w:pPr>
        <w:tabs>
          <w:tab w:val="num" w:pos="1620"/>
        </w:tabs>
        <w:ind w:left="1620" w:hanging="360"/>
      </w:pPr>
      <w:rPr>
        <w:rFonts w:cs="Times New Roman"/>
      </w:rPr>
    </w:lvl>
  </w:abstractNum>
  <w:abstractNum w:abstractNumId="3">
    <w:nsid w:val="FFFFFF7E"/>
    <w:multiLevelType w:val="singleLevel"/>
    <w:tmpl w:val="190C6760"/>
    <w:lvl w:ilvl="0">
      <w:start w:val="1"/>
      <w:numFmt w:val="decimal"/>
      <w:lvlText w:val="%1."/>
      <w:lvlJc w:val="left"/>
      <w:pPr>
        <w:tabs>
          <w:tab w:val="num" w:pos="1200"/>
        </w:tabs>
        <w:ind w:left="1200" w:hanging="360"/>
      </w:pPr>
      <w:rPr>
        <w:rFonts w:cs="Times New Roman"/>
      </w:rPr>
    </w:lvl>
  </w:abstractNum>
  <w:abstractNum w:abstractNumId="4">
    <w:nsid w:val="FFFFFF7F"/>
    <w:multiLevelType w:val="singleLevel"/>
    <w:tmpl w:val="2D8E14EC"/>
    <w:lvl w:ilvl="0">
      <w:start w:val="1"/>
      <w:numFmt w:val="decimal"/>
      <w:lvlText w:val="%1."/>
      <w:lvlJc w:val="left"/>
      <w:pPr>
        <w:tabs>
          <w:tab w:val="num" w:pos="780"/>
        </w:tabs>
        <w:ind w:left="780" w:hanging="360"/>
      </w:pPr>
      <w:rPr>
        <w:rFonts w:cs="Times New Roman"/>
      </w:rPr>
    </w:lvl>
  </w:abstractNum>
  <w:abstractNum w:abstractNumId="5">
    <w:nsid w:val="FFFFFF80"/>
    <w:multiLevelType w:val="singleLevel"/>
    <w:tmpl w:val="F5A448BC"/>
    <w:lvl w:ilvl="0">
      <w:start w:val="1"/>
      <w:numFmt w:val="bullet"/>
      <w:lvlText w:val=""/>
      <w:lvlJc w:val="left"/>
      <w:pPr>
        <w:tabs>
          <w:tab w:val="num" w:pos="2040"/>
        </w:tabs>
        <w:ind w:left="2040" w:hanging="360"/>
      </w:pPr>
      <w:rPr>
        <w:rFonts w:ascii="Wingdings" w:hAnsi="Wingdings" w:hint="default"/>
      </w:rPr>
    </w:lvl>
  </w:abstractNum>
  <w:abstractNum w:abstractNumId="6">
    <w:nsid w:val="FFFFFF81"/>
    <w:multiLevelType w:val="singleLevel"/>
    <w:tmpl w:val="CF847418"/>
    <w:lvl w:ilvl="0">
      <w:start w:val="1"/>
      <w:numFmt w:val="bullet"/>
      <w:lvlText w:val=""/>
      <w:lvlJc w:val="left"/>
      <w:pPr>
        <w:tabs>
          <w:tab w:val="num" w:pos="1620"/>
        </w:tabs>
        <w:ind w:left="1620" w:hanging="360"/>
      </w:pPr>
      <w:rPr>
        <w:rFonts w:ascii="Wingdings" w:hAnsi="Wingdings" w:hint="default"/>
      </w:rPr>
    </w:lvl>
  </w:abstractNum>
  <w:abstractNum w:abstractNumId="7">
    <w:nsid w:val="FFFFFF82"/>
    <w:multiLevelType w:val="singleLevel"/>
    <w:tmpl w:val="17325498"/>
    <w:lvl w:ilvl="0">
      <w:start w:val="1"/>
      <w:numFmt w:val="bullet"/>
      <w:lvlText w:val=""/>
      <w:lvlJc w:val="left"/>
      <w:pPr>
        <w:tabs>
          <w:tab w:val="num" w:pos="1200"/>
        </w:tabs>
        <w:ind w:left="1200" w:hanging="360"/>
      </w:pPr>
      <w:rPr>
        <w:rFonts w:ascii="Wingdings" w:hAnsi="Wingdings" w:hint="default"/>
      </w:rPr>
    </w:lvl>
  </w:abstractNum>
  <w:abstractNum w:abstractNumId="8">
    <w:nsid w:val="FFFFFF83"/>
    <w:multiLevelType w:val="singleLevel"/>
    <w:tmpl w:val="C0260EDC"/>
    <w:lvl w:ilvl="0">
      <w:start w:val="1"/>
      <w:numFmt w:val="bullet"/>
      <w:lvlText w:val=""/>
      <w:lvlJc w:val="left"/>
      <w:pPr>
        <w:tabs>
          <w:tab w:val="num" w:pos="780"/>
        </w:tabs>
        <w:ind w:left="780" w:hanging="360"/>
      </w:pPr>
      <w:rPr>
        <w:rFonts w:ascii="Wingdings" w:hAnsi="Wingdings" w:hint="default"/>
      </w:rPr>
    </w:lvl>
  </w:abstractNum>
  <w:abstractNum w:abstractNumId="9">
    <w:nsid w:val="FFFFFF88"/>
    <w:multiLevelType w:val="singleLevel"/>
    <w:tmpl w:val="065C4860"/>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717AC8B8"/>
    <w:lvl w:ilvl="0">
      <w:start w:val="1"/>
      <w:numFmt w:val="bullet"/>
      <w:lvlText w:val=""/>
      <w:lvlJc w:val="left"/>
      <w:pPr>
        <w:tabs>
          <w:tab w:val="num" w:pos="360"/>
        </w:tabs>
        <w:ind w:left="360" w:hanging="360"/>
      </w:pPr>
      <w:rPr>
        <w:rFonts w:ascii="Wingdings" w:hAnsi="Wingdings" w:hint="default"/>
      </w:rPr>
    </w:lvl>
  </w:abstractNum>
  <w:abstractNum w:abstractNumId="11">
    <w:nsid w:val="56572CCB"/>
    <w:multiLevelType w:val="singleLevel"/>
    <w:tmpl w:val="56572CCB"/>
    <w:lvl w:ilvl="0">
      <w:start w:val="1"/>
      <w:numFmt w:val="decimal"/>
      <w:suff w:val="nothing"/>
      <w:lvlText w:val="%1、"/>
      <w:lvlJc w:val="left"/>
      <w:rPr>
        <w:rFonts w:cs="Times New Roman"/>
      </w:rPr>
    </w:lvl>
  </w:abstractNum>
  <w:num w:numId="1">
    <w:abstractNumId w:val="0"/>
  </w:num>
  <w:num w:numId="2">
    <w:abstractNumId w:val="11"/>
  </w:num>
  <w:num w:numId="3">
    <w:abstractNumId w:val="9"/>
  </w:num>
  <w:num w:numId="4">
    <w:abstractNumId w:val="4"/>
  </w:num>
  <w:num w:numId="5">
    <w:abstractNumId w:val="3"/>
  </w:num>
  <w:num w:numId="6">
    <w:abstractNumId w:val="2"/>
  </w:num>
  <w:num w:numId="7">
    <w:abstractNumId w:val="1"/>
  </w:num>
  <w:num w:numId="8">
    <w:abstractNumId w:val="10"/>
  </w:num>
  <w:num w:numId="9">
    <w:abstractNumId w:val="8"/>
  </w:num>
  <w:num w:numId="10">
    <w:abstractNumId w:val="7"/>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WZlYjQ5MjBhYjhkMTFjM2JlNTIyMmQyNmQ3YWQ3YzUifQ=="/>
  </w:docVars>
  <w:rsids>
    <w:rsidRoot w:val="23525AA0"/>
    <w:rsid w:val="000300E0"/>
    <w:rsid w:val="000A0750"/>
    <w:rsid w:val="00165576"/>
    <w:rsid w:val="001771F9"/>
    <w:rsid w:val="00196701"/>
    <w:rsid w:val="001B146A"/>
    <w:rsid w:val="001C4376"/>
    <w:rsid w:val="001E13FA"/>
    <w:rsid w:val="002C3D5B"/>
    <w:rsid w:val="003E018B"/>
    <w:rsid w:val="00454F47"/>
    <w:rsid w:val="0069753F"/>
    <w:rsid w:val="007C0648"/>
    <w:rsid w:val="0099269C"/>
    <w:rsid w:val="009F090A"/>
    <w:rsid w:val="00A91BA0"/>
    <w:rsid w:val="00BC447D"/>
    <w:rsid w:val="00D06D36"/>
    <w:rsid w:val="00DA32C8"/>
    <w:rsid w:val="00DD5B21"/>
    <w:rsid w:val="00FF51A5"/>
    <w:rsid w:val="034B0F2A"/>
    <w:rsid w:val="036B5288"/>
    <w:rsid w:val="0C3931AE"/>
    <w:rsid w:val="10EF12A7"/>
    <w:rsid w:val="15724254"/>
    <w:rsid w:val="16467BBB"/>
    <w:rsid w:val="19B01F3A"/>
    <w:rsid w:val="1AE259D8"/>
    <w:rsid w:val="20765541"/>
    <w:rsid w:val="23525AA0"/>
    <w:rsid w:val="257007B0"/>
    <w:rsid w:val="28C123B1"/>
    <w:rsid w:val="292F1965"/>
    <w:rsid w:val="2A0730C3"/>
    <w:rsid w:val="2E99009C"/>
    <w:rsid w:val="2ED718A0"/>
    <w:rsid w:val="31DD5420"/>
    <w:rsid w:val="32CB171C"/>
    <w:rsid w:val="33AB50A9"/>
    <w:rsid w:val="38107BD1"/>
    <w:rsid w:val="38B901A2"/>
    <w:rsid w:val="436A4639"/>
    <w:rsid w:val="43996CCD"/>
    <w:rsid w:val="45A96EDA"/>
    <w:rsid w:val="46032BEF"/>
    <w:rsid w:val="4765510B"/>
    <w:rsid w:val="491D1CBF"/>
    <w:rsid w:val="4A064990"/>
    <w:rsid w:val="4ACE1952"/>
    <w:rsid w:val="4B595387"/>
    <w:rsid w:val="4C891FD4"/>
    <w:rsid w:val="50373AF5"/>
    <w:rsid w:val="50C3182D"/>
    <w:rsid w:val="510460CD"/>
    <w:rsid w:val="515A2580"/>
    <w:rsid w:val="5455279C"/>
    <w:rsid w:val="557773FB"/>
    <w:rsid w:val="577D2735"/>
    <w:rsid w:val="597C018A"/>
    <w:rsid w:val="5C5A49B0"/>
    <w:rsid w:val="5E4775F9"/>
    <w:rsid w:val="5E4A717F"/>
    <w:rsid w:val="5EF62DCD"/>
    <w:rsid w:val="60436F72"/>
    <w:rsid w:val="66666A8A"/>
    <w:rsid w:val="69592FFE"/>
    <w:rsid w:val="6B7B1AB7"/>
    <w:rsid w:val="6CB247D7"/>
    <w:rsid w:val="6E375FBF"/>
    <w:rsid w:val="701D6A70"/>
    <w:rsid w:val="73F834DE"/>
    <w:rsid w:val="762F0C47"/>
    <w:rsid w:val="79052133"/>
    <w:rsid w:val="798E6F68"/>
    <w:rsid w:val="7BA06143"/>
    <w:rsid w:val="7E8F19B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0" w:uiPriority="0"/>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uiPriority="0"/>
    <w:lsdException w:name="List 2" w:unhideWhenUsed="1"/>
    <w:lsdException w:name="List 3" w:unhideWhenUsed="1"/>
    <w:lsdException w:name="List 4" w:locked="1" w:semiHidden="0" w:uiPriority="0"/>
    <w:lsdException w:name="List 5" w:locked="1" w:semiHidden="0" w:uiPriority="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locked="1" w:semiHidden="0" w:uiPriority="0"/>
    <w:lsdException w:name="Date" w:locked="1" w:semiHidden="0" w:uiPriority="0"/>
    <w:lsdException w:name="Body Text First Indent" w:locked="1" w:semiHidden="0" w:uiPriority="0"/>
    <w:lsdException w:name="Body Text First Indent 2" w:locked="1" w:semiHidden="0" w:uiPriority="0"/>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utoRedefine/>
    <w:qFormat/>
    <w:rsid w:val="00DD5B21"/>
    <w:pPr>
      <w:widowControl w:val="0"/>
      <w:adjustRightInd w:val="0"/>
      <w:snapToGrid w:val="0"/>
      <w:spacing w:line="560" w:lineRule="exact"/>
    </w:pPr>
    <w:rPr>
      <w:rFonts w:ascii="仿宋_GB2312" w:eastAsia="仿宋_GB2312" w:hAnsi="黑体" w:cs="仿宋_GB2312"/>
      <w:sz w:val="32"/>
      <w:szCs w:val="32"/>
    </w:rPr>
  </w:style>
  <w:style w:type="paragraph" w:styleId="Heading1">
    <w:name w:val="heading 1"/>
    <w:basedOn w:val="Normal"/>
    <w:link w:val="Heading1Char"/>
    <w:uiPriority w:val="99"/>
    <w:qFormat/>
    <w:locked/>
    <w:rsid w:val="00454F47"/>
    <w:pPr>
      <w:widowControl/>
      <w:adjustRightInd/>
      <w:snapToGrid/>
      <w:spacing w:before="100" w:beforeAutospacing="1" w:after="100" w:afterAutospacing="1" w:line="240" w:lineRule="auto"/>
      <w:outlineLvl w:val="0"/>
    </w:pPr>
    <w:rPr>
      <w:rFonts w:ascii="宋体" w:eastAsia="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91D"/>
    <w:rPr>
      <w:rFonts w:ascii="仿宋_GB2312" w:eastAsia="仿宋_GB2312" w:hAnsi="黑体" w:cs="仿宋_GB2312"/>
      <w:b/>
      <w:bCs/>
      <w:kern w:val="44"/>
      <w:sz w:val="44"/>
      <w:szCs w:val="44"/>
    </w:rPr>
  </w:style>
  <w:style w:type="paragraph" w:styleId="NormalIndent">
    <w:name w:val="Normal Indent"/>
    <w:basedOn w:val="Normal"/>
    <w:next w:val="Normal"/>
    <w:autoRedefine/>
    <w:uiPriority w:val="99"/>
    <w:rsid w:val="001C4376"/>
    <w:pPr>
      <w:ind w:firstLineChars="200" w:firstLine="200"/>
    </w:pPr>
  </w:style>
  <w:style w:type="paragraph" w:styleId="BodyText">
    <w:name w:val="Body Text"/>
    <w:basedOn w:val="Normal"/>
    <w:next w:val="BodyTextFirstIndent2"/>
    <w:link w:val="BodyTextChar"/>
    <w:autoRedefine/>
    <w:uiPriority w:val="99"/>
    <w:rsid w:val="001C4376"/>
    <w:rPr>
      <w:rFonts w:ascii="仿宋" w:hAnsi="仿宋"/>
    </w:rPr>
  </w:style>
  <w:style w:type="character" w:customStyle="1" w:styleId="BodyTextChar">
    <w:name w:val="Body Text Char"/>
    <w:basedOn w:val="DefaultParagraphFont"/>
    <w:link w:val="BodyText"/>
    <w:uiPriority w:val="99"/>
    <w:semiHidden/>
    <w:rsid w:val="0062391D"/>
    <w:rPr>
      <w:rFonts w:ascii="仿宋_GB2312" w:eastAsia="仿宋_GB2312" w:hAnsi="黑体" w:cs="仿宋_GB2312"/>
      <w:sz w:val="32"/>
      <w:szCs w:val="32"/>
    </w:rPr>
  </w:style>
  <w:style w:type="paragraph" w:styleId="BodyTextIndent">
    <w:name w:val="Body Text Indent"/>
    <w:basedOn w:val="Normal"/>
    <w:next w:val="NormalIndent"/>
    <w:link w:val="BodyTextIndentChar"/>
    <w:autoRedefine/>
    <w:uiPriority w:val="99"/>
    <w:rsid w:val="001C4376"/>
    <w:pPr>
      <w:spacing w:after="120"/>
      <w:ind w:leftChars="200" w:left="420"/>
    </w:pPr>
  </w:style>
  <w:style w:type="character" w:customStyle="1" w:styleId="BodyTextIndentChar">
    <w:name w:val="Body Text Indent Char"/>
    <w:basedOn w:val="DefaultParagraphFont"/>
    <w:link w:val="BodyTextIndent"/>
    <w:uiPriority w:val="99"/>
    <w:semiHidden/>
    <w:rsid w:val="0062391D"/>
    <w:rPr>
      <w:rFonts w:ascii="仿宋_GB2312" w:eastAsia="仿宋_GB2312" w:hAnsi="黑体" w:cs="仿宋_GB2312"/>
      <w:sz w:val="32"/>
      <w:szCs w:val="32"/>
    </w:rPr>
  </w:style>
  <w:style w:type="paragraph" w:styleId="BodyTextFirstIndent2">
    <w:name w:val="Body Text First Indent 2"/>
    <w:basedOn w:val="BodyTextIndent"/>
    <w:next w:val="Normal"/>
    <w:link w:val="BodyTextFirstIndent2Char"/>
    <w:autoRedefine/>
    <w:uiPriority w:val="99"/>
    <w:rsid w:val="001C4376"/>
    <w:pPr>
      <w:ind w:firstLineChars="200" w:firstLine="420"/>
    </w:pPr>
  </w:style>
  <w:style w:type="character" w:customStyle="1" w:styleId="BodyTextFirstIndent2Char">
    <w:name w:val="Body Text First Indent 2 Char"/>
    <w:basedOn w:val="BodyTextIndentChar"/>
    <w:link w:val="BodyTextFirstIndent2"/>
    <w:uiPriority w:val="99"/>
    <w:semiHidden/>
    <w:rsid w:val="0062391D"/>
  </w:style>
  <w:style w:type="paragraph" w:styleId="PlainText">
    <w:name w:val="Plain Text"/>
    <w:basedOn w:val="Normal"/>
    <w:link w:val="PlainTextChar"/>
    <w:autoRedefine/>
    <w:uiPriority w:val="99"/>
    <w:rsid w:val="001C4376"/>
    <w:rPr>
      <w:rFonts w:ascii="宋体" w:hAnsi="Courier New"/>
    </w:rPr>
  </w:style>
  <w:style w:type="character" w:customStyle="1" w:styleId="PlainTextChar">
    <w:name w:val="Plain Text Char"/>
    <w:basedOn w:val="DefaultParagraphFont"/>
    <w:link w:val="PlainText"/>
    <w:uiPriority w:val="99"/>
    <w:semiHidden/>
    <w:rsid w:val="0062391D"/>
    <w:rPr>
      <w:rFonts w:ascii="宋体" w:hAnsi="Courier New" w:cs="Courier New"/>
      <w:szCs w:val="21"/>
    </w:rPr>
  </w:style>
  <w:style w:type="character" w:customStyle="1" w:styleId="NormalCharacter">
    <w:name w:val="NormalCharacter"/>
    <w:uiPriority w:val="99"/>
    <w:semiHidden/>
    <w:rsid w:val="001C4376"/>
  </w:style>
  <w:style w:type="paragraph" w:styleId="Header">
    <w:name w:val="header"/>
    <w:basedOn w:val="Normal"/>
    <w:link w:val="HeaderChar"/>
    <w:uiPriority w:val="99"/>
    <w:rsid w:val="007C0648"/>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locked/>
    <w:rsid w:val="007C0648"/>
    <w:rPr>
      <w:rFonts w:ascii="Calibri" w:eastAsia="宋体" w:hAnsi="Calibri" w:cs="Times New Roman"/>
      <w:kern w:val="2"/>
      <w:sz w:val="18"/>
      <w:szCs w:val="18"/>
    </w:rPr>
  </w:style>
  <w:style w:type="paragraph" w:styleId="Footer">
    <w:name w:val="footer"/>
    <w:basedOn w:val="Normal"/>
    <w:link w:val="FooterChar"/>
    <w:uiPriority w:val="99"/>
    <w:rsid w:val="007C0648"/>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7C0648"/>
    <w:rPr>
      <w:rFonts w:ascii="Calibri" w:eastAsia="宋体" w:hAnsi="Calibri" w:cs="Times New Roman"/>
      <w:kern w:val="2"/>
      <w:sz w:val="18"/>
      <w:szCs w:val="18"/>
    </w:rPr>
  </w:style>
  <w:style w:type="paragraph" w:customStyle="1" w:styleId="CharCharCharChar">
    <w:name w:val="Char Char Char Char"/>
    <w:basedOn w:val="Normal"/>
    <w:uiPriority w:val="99"/>
    <w:rsid w:val="001B146A"/>
    <w:pPr>
      <w:widowControl/>
      <w:spacing w:after="160" w:line="240" w:lineRule="exact"/>
    </w:pPr>
    <w:rPr>
      <w:rFonts w:ascii="Verdana" w:hAnsi="Verdana" w:cs="Times New Roman"/>
      <w:kern w:val="0"/>
      <w:sz w:val="24"/>
      <w:szCs w:val="20"/>
      <w:lang w:eastAsia="en-US"/>
    </w:rPr>
  </w:style>
  <w:style w:type="paragraph" w:styleId="NormalWeb">
    <w:name w:val="Normal (Web)"/>
    <w:basedOn w:val="Normal"/>
    <w:uiPriority w:val="99"/>
    <w:rsid w:val="00BC447D"/>
    <w:pPr>
      <w:widowControl/>
      <w:adjustRightInd/>
      <w:snapToGrid/>
      <w:spacing w:before="100" w:beforeAutospacing="1" w:after="100" w:afterAutospacing="1" w:line="240" w:lineRule="auto"/>
    </w:pPr>
    <w:rPr>
      <w:rFonts w:ascii="宋体" w:eastAsia="宋体" w:hAnsi="宋体" w:cs="宋体"/>
      <w:kern w:val="0"/>
      <w:sz w:val="24"/>
      <w:szCs w:val="24"/>
    </w:rPr>
  </w:style>
  <w:style w:type="character" w:styleId="Hyperlink">
    <w:name w:val="Hyperlink"/>
    <w:basedOn w:val="DefaultParagraphFont"/>
    <w:uiPriority w:val="99"/>
    <w:rsid w:val="00BC447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14750112">
      <w:marLeft w:val="0"/>
      <w:marRight w:val="0"/>
      <w:marTop w:val="0"/>
      <w:marBottom w:val="0"/>
      <w:divBdr>
        <w:top w:val="none" w:sz="0" w:space="0" w:color="auto"/>
        <w:left w:val="none" w:sz="0" w:space="0" w:color="auto"/>
        <w:bottom w:val="none" w:sz="0" w:space="0" w:color="auto"/>
        <w:right w:val="none" w:sz="0" w:space="0" w:color="auto"/>
      </w:divBdr>
    </w:div>
    <w:div w:id="13147501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sc_sdfgw@shandong.c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197</TotalTime>
  <Pages>7</Pages>
  <Words>572</Words>
  <Characters>3261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职称板块2024年第三季度工作总结</dc:title>
  <dc:subject/>
  <dc:creator>hp</dc:creator>
  <cp:keywords/>
  <dc:description/>
  <cp:lastModifiedBy>chengong</cp:lastModifiedBy>
  <cp:revision>4</cp:revision>
  <dcterms:created xsi:type="dcterms:W3CDTF">2024-10-31T03:12:00Z</dcterms:created>
  <dcterms:modified xsi:type="dcterms:W3CDTF">2024-10-31T06:28:00Z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A9972D02993945E5A4C8C190A20177C0_13</vt:lpwstr>
  </property>
</Properties>
</file>