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238" w:rsidRDefault="00140238" w:rsidP="0006036A"/>
    <w:p w:rsidR="00140238" w:rsidRDefault="00140238" w:rsidP="0006036A">
      <w:pPr>
        <w:ind w:leftChars="189" w:left="2805" w:hangingChars="500" w:hanging="2200"/>
        <w:rPr>
          <w:rStyle w:val="15"/>
          <w:rFonts w:ascii="方正小标宋_GBK" w:eastAsia="方正小标宋_GBK" w:hAnsi="Arial"/>
          <w:sz w:val="44"/>
          <w:szCs w:val="44"/>
        </w:rPr>
      </w:pPr>
      <w:r w:rsidRPr="00DF5000">
        <w:rPr>
          <w:rStyle w:val="15"/>
          <w:rFonts w:ascii="方正小标宋_GBK" w:eastAsia="方正小标宋_GBK" w:hAnsi="Arial" w:hint="eastAsia"/>
          <w:sz w:val="44"/>
          <w:szCs w:val="44"/>
        </w:rPr>
        <w:t>关于报送</w:t>
      </w:r>
      <w:r w:rsidRPr="00DF5000">
        <w:rPr>
          <w:rStyle w:val="15"/>
          <w:rFonts w:ascii="方正小标宋_GBK" w:eastAsia="方正小标宋_GBK" w:hAnsi="Arial"/>
          <w:sz w:val="44"/>
          <w:szCs w:val="44"/>
        </w:rPr>
        <w:t>2024</w:t>
      </w:r>
      <w:r w:rsidRPr="00DF5000">
        <w:rPr>
          <w:rStyle w:val="15"/>
          <w:rFonts w:ascii="方正小标宋_GBK" w:eastAsia="方正小标宋_GBK" w:hAnsi="Arial" w:hint="eastAsia"/>
          <w:sz w:val="44"/>
          <w:szCs w:val="44"/>
        </w:rPr>
        <w:t>年度快递工程专业高级职称</w:t>
      </w:r>
      <w:r>
        <w:rPr>
          <w:rStyle w:val="15"/>
          <w:rFonts w:ascii="方正小标宋_GBK" w:eastAsia="方正小标宋_GBK" w:hAnsi="Arial"/>
          <w:sz w:val="44"/>
          <w:szCs w:val="44"/>
        </w:rPr>
        <w:t xml:space="preserve">  </w:t>
      </w:r>
      <w:r w:rsidRPr="00DF5000">
        <w:rPr>
          <w:rStyle w:val="15"/>
          <w:rFonts w:ascii="方正小标宋_GBK" w:eastAsia="方正小标宋_GBK" w:hAnsi="Arial" w:hint="eastAsia"/>
          <w:sz w:val="44"/>
          <w:szCs w:val="44"/>
        </w:rPr>
        <w:t>评审材料的通知</w:t>
      </w:r>
    </w:p>
    <w:p w:rsidR="00140238" w:rsidRDefault="00140238" w:rsidP="0006036A">
      <w:pPr>
        <w:ind w:firstLine="880"/>
        <w:rPr>
          <w:rStyle w:val="15"/>
          <w:rFonts w:ascii="方正小标宋_GBK" w:eastAsia="方正小标宋_GBK" w:hAnsi="Arial"/>
          <w:sz w:val="44"/>
          <w:szCs w:val="44"/>
        </w:rPr>
      </w:pPr>
    </w:p>
    <w:p w:rsidR="00140238" w:rsidRPr="00675A2D" w:rsidRDefault="00140238" w:rsidP="0006036A">
      <w:pPr>
        <w:ind w:firstLineChars="0" w:firstLine="0"/>
        <w:rPr>
          <w:rStyle w:val="15"/>
          <w:rFonts w:ascii="仿宋_GB2312" w:eastAsia="仿宋_GB2312" w:hAnsi="Arial"/>
        </w:rPr>
      </w:pPr>
      <w:r w:rsidRPr="00675A2D">
        <w:rPr>
          <w:rStyle w:val="15"/>
          <w:rFonts w:ascii="仿宋_GB2312" w:eastAsia="仿宋_GB2312" w:hAnsi="Arial" w:hint="eastAsia"/>
        </w:rPr>
        <w:t>各市人力资源社会保障局、邮政管理局，各有关单位：</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根据山东省人力资源和社会保障厅《关于做好</w:t>
      </w:r>
      <w:r w:rsidRPr="00675A2D">
        <w:rPr>
          <w:rStyle w:val="15"/>
          <w:rFonts w:ascii="仿宋_GB2312" w:eastAsia="仿宋_GB2312" w:hAnsi="Arial"/>
        </w:rPr>
        <w:t>2024</w:t>
      </w:r>
      <w:r w:rsidRPr="00675A2D">
        <w:rPr>
          <w:rStyle w:val="15"/>
          <w:rFonts w:ascii="仿宋_GB2312" w:eastAsia="仿宋_GB2312" w:hAnsi="Arial" w:hint="eastAsia"/>
        </w:rPr>
        <w:t>年度职称评审工作的公告》、《山东省快递工程技术人才高级职称评价标准条件》等文件精神，为做好</w:t>
      </w:r>
      <w:r w:rsidRPr="00675A2D">
        <w:rPr>
          <w:rStyle w:val="15"/>
          <w:rFonts w:ascii="仿宋_GB2312" w:eastAsia="仿宋_GB2312" w:hAnsi="Arial"/>
        </w:rPr>
        <w:t>2024</w:t>
      </w:r>
      <w:r w:rsidRPr="00675A2D">
        <w:rPr>
          <w:rStyle w:val="15"/>
          <w:rFonts w:ascii="仿宋_GB2312" w:eastAsia="仿宋_GB2312" w:hAnsi="Arial" w:hint="eastAsia"/>
        </w:rPr>
        <w:t>年度山东省快递工程系列高级工程师专业技术职称评审材料报送工作，现将有关事项通知如下：</w:t>
      </w:r>
      <w:r w:rsidRPr="00675A2D">
        <w:rPr>
          <w:rStyle w:val="15"/>
          <w:rFonts w:ascii="仿宋_GB2312" w:eastAsia="仿宋_GB2312" w:hAnsi="Arial"/>
        </w:rPr>
        <w:t xml:space="preserve">                                        </w:t>
      </w:r>
    </w:p>
    <w:p w:rsidR="00140238" w:rsidRPr="00675A2D" w:rsidRDefault="00140238" w:rsidP="0006036A">
      <w:pPr>
        <w:rPr>
          <w:rStyle w:val="15"/>
          <w:rFonts w:ascii="黑体" w:eastAsia="黑体" w:hAnsi="黑体"/>
        </w:rPr>
      </w:pPr>
      <w:r w:rsidRPr="00675A2D">
        <w:rPr>
          <w:rStyle w:val="15"/>
          <w:rFonts w:ascii="黑体" w:eastAsia="黑体" w:hAnsi="黑体" w:hint="eastAsia"/>
        </w:rPr>
        <w:t>一、申报范围</w:t>
      </w:r>
      <w:r w:rsidRPr="00675A2D">
        <w:rPr>
          <w:rStyle w:val="15"/>
          <w:rFonts w:ascii="黑体" w:eastAsia="黑体" w:hAnsi="黑体"/>
        </w:rPr>
        <w:t xml:space="preserve">                                                                      </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一）在我省各类企事业单位、社会团体、个体经济组织等用人单位从事快递设备、快递网路、快递信息等快递工程及相关工作的专业技术人员，以及从事快递工程相关专业技术工作的自由职业者，可按规定的标准条件申报评审相应的职称。</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（二）在我省就业的港澳台专业技术人才，以及持有外国人永久居留证或海外高层次人才居住证的外籍人员，申报我省职称申报评审须符合快递工程专业的标准条件，可不受原职称资格限制。</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三）外省专业技术人才委托评审的，需向山东省人力资源社会保障厅提交外省省级职称综合管理部门开具的委托评审函。中央驻鲁单位和外省国有驻鲁企业及其分支机构（分公司、办事处等）专业技术人才，如需委托评审，须经有人事管理权限的主管部门开具委托函，相关程序按照《山东省人力资源和社会保障厅关于简化中央驻鲁单位高级职称委托评审手续的通知》（鲁人社字〔</w:t>
      </w:r>
      <w:r w:rsidRPr="00675A2D">
        <w:rPr>
          <w:rStyle w:val="15"/>
          <w:rFonts w:ascii="仿宋_GB2312" w:eastAsia="仿宋_GB2312" w:hAnsi="Arial"/>
        </w:rPr>
        <w:t>2019</w:t>
      </w:r>
      <w:r w:rsidRPr="00675A2D">
        <w:rPr>
          <w:rStyle w:val="15"/>
          <w:rFonts w:ascii="仿宋_GB2312" w:eastAsia="仿宋_GB2312" w:hAnsi="Arial" w:hint="eastAsia"/>
        </w:rPr>
        <w:t>〕</w:t>
      </w:r>
      <w:r w:rsidRPr="00675A2D">
        <w:rPr>
          <w:rStyle w:val="15"/>
          <w:rFonts w:ascii="仿宋_GB2312" w:eastAsia="仿宋_GB2312" w:hAnsi="Arial"/>
        </w:rPr>
        <w:t>163</w:t>
      </w:r>
      <w:r w:rsidRPr="00675A2D">
        <w:rPr>
          <w:rStyle w:val="15"/>
          <w:rFonts w:ascii="仿宋_GB2312" w:eastAsia="仿宋_GB2312" w:hAnsi="Arial" w:hint="eastAsia"/>
        </w:rPr>
        <w:t>号）规定执行。</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（四）</w:t>
      </w:r>
      <w:r w:rsidRPr="00675A2D">
        <w:rPr>
          <w:rStyle w:val="15"/>
          <w:rFonts w:ascii="仿宋_GB2312" w:eastAsia="仿宋_GB2312" w:hAnsi="Arial"/>
        </w:rPr>
        <w:t xml:space="preserve"> </w:t>
      </w:r>
      <w:r w:rsidRPr="00675A2D">
        <w:rPr>
          <w:rStyle w:val="15"/>
          <w:rFonts w:ascii="仿宋_GB2312" w:eastAsia="仿宋_GB2312" w:hAnsi="Arial" w:hint="eastAsia"/>
        </w:rPr>
        <w:t>公务员、参照公务员法管理的人员、离退休人员不得参加职称评审。</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（五）省内职称自主评聘单位委托评审的，需向省快递工程高级职称评审委员会组建单位出具委托函。评审结束后，评委会将书面反馈评审结果。</w:t>
      </w:r>
    </w:p>
    <w:p w:rsidR="00140238" w:rsidRPr="00675A2D" w:rsidRDefault="00140238" w:rsidP="0006036A">
      <w:pPr>
        <w:rPr>
          <w:rStyle w:val="15"/>
          <w:rFonts w:ascii="黑体" w:eastAsia="黑体" w:hAnsi="黑体"/>
        </w:rPr>
      </w:pPr>
      <w:r w:rsidRPr="00675A2D">
        <w:rPr>
          <w:rStyle w:val="15"/>
          <w:rFonts w:ascii="黑体" w:eastAsia="黑体" w:hAnsi="黑体" w:hint="eastAsia"/>
        </w:rPr>
        <w:t>二、评审条件</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（一）</w:t>
      </w:r>
      <w:r w:rsidRPr="00675A2D">
        <w:rPr>
          <w:rStyle w:val="15"/>
          <w:rFonts w:ascii="仿宋_GB2312" w:eastAsia="仿宋_GB2312" w:hAnsi="Arial"/>
        </w:rPr>
        <w:t>2024</w:t>
      </w:r>
      <w:r w:rsidRPr="00675A2D">
        <w:rPr>
          <w:rStyle w:val="15"/>
          <w:rFonts w:ascii="仿宋_GB2312" w:eastAsia="仿宋_GB2312" w:hAnsi="Arial" w:hint="eastAsia"/>
        </w:rPr>
        <w:t>年度山东省快递工程高级职称评审条件按照《山东省快递工程技术人才高级职称评价标准条件》（鲁邮管〔</w:t>
      </w:r>
      <w:r w:rsidRPr="00675A2D">
        <w:rPr>
          <w:rStyle w:val="15"/>
          <w:rFonts w:ascii="仿宋_GB2312" w:eastAsia="仿宋_GB2312" w:hAnsi="Arial"/>
        </w:rPr>
        <w:t>2024</w:t>
      </w:r>
      <w:r w:rsidRPr="00675A2D">
        <w:rPr>
          <w:rStyle w:val="15"/>
          <w:rFonts w:ascii="仿宋_GB2312" w:eastAsia="仿宋_GB2312" w:hAnsi="Arial" w:hint="eastAsia"/>
        </w:rPr>
        <w:t>〕</w:t>
      </w:r>
      <w:r w:rsidRPr="00675A2D">
        <w:rPr>
          <w:rStyle w:val="15"/>
          <w:rFonts w:ascii="仿宋_GB2312" w:eastAsia="仿宋_GB2312" w:hAnsi="Arial"/>
        </w:rPr>
        <w:t>32</w:t>
      </w:r>
      <w:r w:rsidRPr="00675A2D">
        <w:rPr>
          <w:rStyle w:val="15"/>
          <w:rFonts w:ascii="仿宋_GB2312" w:eastAsia="仿宋_GB2312" w:hAnsi="Arial" w:hint="eastAsia"/>
        </w:rPr>
        <w:t>号）文件规定执行。其中，申报高级工程师评审的专业技术人员，须参加我省统一组织的快递职称考试，成绩达到合格线并在有效期内方可申报评审高级职称。</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（二）技工院校中级工班、高级工班、预备技师（技师）班毕业，可分别按相当于中专、大专、本科学历申报评审相应专业职称。</w:t>
      </w:r>
      <w:r w:rsidRPr="00675A2D">
        <w:rPr>
          <w:rStyle w:val="15"/>
          <w:rFonts w:ascii="仿宋_GB2312" w:eastAsia="仿宋_GB2312" w:hAnsi="Arial"/>
        </w:rPr>
        <w:t xml:space="preserve">                                                </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三）根据专业技术人员继续教育相关规定，申报人员应按要求完成相应继续教育学时，并及时在“山东省专业技术人员继续教育公共服务平台”申报、认定，职称申报评审系统将自动提取“山东省专业技术人员继续教育公共服务平台”近</w:t>
      </w:r>
      <w:r w:rsidRPr="00675A2D">
        <w:rPr>
          <w:rStyle w:val="15"/>
          <w:rFonts w:ascii="仿宋_GB2312" w:eastAsia="仿宋_GB2312" w:hAnsi="Arial"/>
        </w:rPr>
        <w:t>5</w:t>
      </w:r>
      <w:r w:rsidRPr="00675A2D">
        <w:rPr>
          <w:rStyle w:val="15"/>
          <w:rFonts w:ascii="仿宋_GB2312" w:eastAsia="仿宋_GB2312" w:hAnsi="Arial" w:hint="eastAsia"/>
        </w:rPr>
        <w:t>年继续教育数据。</w:t>
      </w:r>
    </w:p>
    <w:p w:rsidR="00140238" w:rsidRPr="00675A2D" w:rsidRDefault="00140238" w:rsidP="0006036A">
      <w:pPr>
        <w:rPr>
          <w:rStyle w:val="15"/>
          <w:rFonts w:ascii="黑体" w:eastAsia="黑体" w:hAnsi="黑体"/>
        </w:rPr>
      </w:pPr>
      <w:r w:rsidRPr="00675A2D">
        <w:rPr>
          <w:rStyle w:val="15"/>
          <w:rFonts w:ascii="黑体" w:eastAsia="黑体" w:hAnsi="黑体" w:hint="eastAsia"/>
        </w:rPr>
        <w:t>三、申报路径和流程</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rPr>
        <w:t>2024</w:t>
      </w:r>
      <w:r w:rsidRPr="00675A2D">
        <w:rPr>
          <w:rStyle w:val="15"/>
          <w:rFonts w:ascii="仿宋_GB2312" w:eastAsia="仿宋_GB2312" w:hAnsi="Arial" w:hint="eastAsia"/>
        </w:rPr>
        <w:t>年度我省快递专业高级职称评审实行个人网上申报、单位审核推荐、主管部门审核、呈报部门复核呈报的申报程序。申报人员的申报材料（含电子材料和纸质材料）经所在单位、主管部门、呈报部门逐级审核后，由呈报部门报送至山东省快递工程高级职称评审委员会办事机构（以下简称办事机构）复核。</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（一）申报人员登录“山东省专业技术人员管理服务平台”（登录方式</w:t>
      </w:r>
      <w:r w:rsidRPr="00675A2D">
        <w:rPr>
          <w:rStyle w:val="15"/>
          <w:rFonts w:ascii="仿宋_GB2312" w:eastAsia="仿宋_GB2312" w:hAnsi="Arial"/>
        </w:rPr>
        <w:t>1</w:t>
      </w:r>
      <w:r w:rsidRPr="00675A2D">
        <w:rPr>
          <w:rStyle w:val="15"/>
          <w:rFonts w:ascii="仿宋_GB2312" w:eastAsia="仿宋_GB2312" w:hAnsi="Arial" w:hint="eastAsia"/>
        </w:rPr>
        <w:t>：</w:t>
      </w:r>
      <w:r w:rsidRPr="00675A2D">
        <w:rPr>
          <w:rStyle w:val="15"/>
          <w:rFonts w:ascii="仿宋_GB2312" w:eastAsia="仿宋_GB2312" w:hAnsi="Arial"/>
        </w:rPr>
        <w:t>https://117.73.253.239:9000/sdzc-web-ui/business/login/login.html</w:t>
      </w:r>
      <w:r w:rsidRPr="00675A2D">
        <w:rPr>
          <w:rStyle w:val="15"/>
          <w:rFonts w:ascii="仿宋_GB2312" w:eastAsia="仿宋_GB2312" w:hAnsi="Arial" w:hint="eastAsia"/>
        </w:rPr>
        <w:t>；登录方式</w:t>
      </w:r>
      <w:r w:rsidRPr="00675A2D">
        <w:rPr>
          <w:rStyle w:val="15"/>
          <w:rFonts w:ascii="仿宋_GB2312" w:eastAsia="仿宋_GB2312" w:hAnsi="Arial"/>
        </w:rPr>
        <w:t>2</w:t>
      </w:r>
      <w:r w:rsidRPr="00675A2D">
        <w:rPr>
          <w:rStyle w:val="15"/>
          <w:rFonts w:ascii="仿宋_GB2312" w:eastAsia="仿宋_GB2312" w:hAnsi="Arial" w:hint="eastAsia"/>
        </w:rPr>
        <w:t>：山东省人力资源和社会保障厅官网</w:t>
      </w:r>
      <w:r w:rsidRPr="00675A2D">
        <w:rPr>
          <w:rStyle w:val="15"/>
          <w:rFonts w:ascii="仿宋_GB2312" w:eastAsia="仿宋_GB2312" w:hAnsi="Arial"/>
        </w:rPr>
        <w:t>—</w:t>
      </w:r>
      <w:r w:rsidRPr="00675A2D">
        <w:rPr>
          <w:rStyle w:val="15"/>
          <w:rFonts w:ascii="仿宋_GB2312" w:eastAsia="仿宋_GB2312" w:hAnsi="Arial" w:hint="eastAsia"/>
        </w:rPr>
        <w:t>服务大厅</w:t>
      </w:r>
      <w:r w:rsidRPr="00675A2D">
        <w:rPr>
          <w:rStyle w:val="15"/>
          <w:rFonts w:ascii="仿宋_GB2312" w:eastAsia="仿宋_GB2312" w:hAnsi="Arial"/>
        </w:rPr>
        <w:t>—</w:t>
      </w:r>
      <w:r w:rsidRPr="00675A2D">
        <w:rPr>
          <w:rStyle w:val="15"/>
          <w:rFonts w:ascii="仿宋_GB2312" w:eastAsia="仿宋_GB2312" w:hAnsi="Arial" w:hint="eastAsia"/>
        </w:rPr>
        <w:t>系统快捷入口</w:t>
      </w:r>
      <w:r w:rsidRPr="00675A2D">
        <w:rPr>
          <w:rStyle w:val="15"/>
          <w:rFonts w:ascii="仿宋_GB2312" w:eastAsia="仿宋_GB2312" w:hAnsi="Arial"/>
        </w:rPr>
        <w:t>—</w:t>
      </w:r>
      <w:r w:rsidRPr="00675A2D">
        <w:rPr>
          <w:rStyle w:val="15"/>
          <w:rFonts w:ascii="仿宋_GB2312" w:eastAsia="仿宋_GB2312" w:hAnsi="Arial" w:hint="eastAsia"/>
        </w:rPr>
        <w:t>山东省职称申报评审系统）注册个人账户，依次填写个人信息、上传相应证明材料，连同其他纸质材料报工作单位审核。</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（二）申报人员所在单位、主管部门、呈报部门登录“山东省专业技术人员管理服务平台</w:t>
      </w:r>
      <w:r w:rsidRPr="00675A2D">
        <w:rPr>
          <w:rStyle w:val="15"/>
          <w:rFonts w:ascii="仿宋_GB2312" w:eastAsia="仿宋_GB2312" w:hAnsi="Arial"/>
        </w:rPr>
        <w:t>"</w:t>
      </w:r>
      <w:r w:rsidRPr="00675A2D">
        <w:rPr>
          <w:rStyle w:val="15"/>
          <w:rFonts w:ascii="仿宋_GB2312" w:eastAsia="仿宋_GB2312" w:hAnsi="Arial" w:hint="eastAsia"/>
        </w:rPr>
        <w:t>，依次逐级建立申报路径接收申报人员材料，并进行审核和上报。</w:t>
      </w:r>
    </w:p>
    <w:p w:rsidR="00140238" w:rsidRDefault="00140238" w:rsidP="0006036A">
      <w:pPr>
        <w:rPr>
          <w:rStyle w:val="15"/>
          <w:rFonts w:ascii="仿宋_GB2312" w:eastAsia="仿宋_GB2312" w:hAnsi="Arial"/>
        </w:rPr>
      </w:pPr>
      <w:r w:rsidRPr="00675A2D">
        <w:rPr>
          <w:rStyle w:val="15"/>
          <w:rFonts w:ascii="仿宋_GB2312" w:eastAsia="仿宋_GB2312" w:hAnsi="Arial" w:hint="eastAsia"/>
        </w:rPr>
        <w:t>（三）呈报部门需与“山东省快递工程高级职称评审委员会”建立路径，上报申报人员信息。</w:t>
      </w:r>
    </w:p>
    <w:p w:rsidR="00140238" w:rsidRPr="00675A2D" w:rsidRDefault="00140238" w:rsidP="0006036A">
      <w:pPr>
        <w:rPr>
          <w:rStyle w:val="15"/>
          <w:rFonts w:ascii="黑体" w:eastAsia="黑体" w:hAnsi="黑体"/>
        </w:rPr>
      </w:pPr>
      <w:r>
        <w:rPr>
          <w:rStyle w:val="15"/>
          <w:rFonts w:ascii="黑体" w:eastAsia="黑体" w:hAnsi="黑体" w:hint="eastAsia"/>
        </w:rPr>
        <w:t>四</w:t>
      </w:r>
      <w:r w:rsidRPr="00675A2D">
        <w:rPr>
          <w:rStyle w:val="15"/>
          <w:rFonts w:ascii="黑体" w:eastAsia="黑体" w:hAnsi="黑体" w:hint="eastAsia"/>
        </w:rPr>
        <w:t>、申报要求及责任</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一）个人申报。申报人员注册个人账户后，部分信息在申报职称评审时将自动提取，无需个人填报和上传附件，如：申报人员的姓名、身份证号、学历、工作单位等。为保证个人信息准确无误，需及时更新个人信息。未采集的其他信息，个人需据实填报、上传附件，并对信息的真实性、完整性、合法性负责。</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二）单位审核推荐。申报人员所在单位要组织好申报推荐工作，并负责审核申报人员提交材料是否真实、合法、完整、有效。审核完成后，单位要将最终确定的推荐申报职称人员名单、申报材料及有关情况（有保密要求和涉及个人隐私的除外），在单位内部进行公示，公示期不少于</w:t>
      </w:r>
      <w:r w:rsidRPr="00675A2D">
        <w:rPr>
          <w:rStyle w:val="15"/>
          <w:rFonts w:ascii="仿宋_GB2312" w:eastAsia="仿宋_GB2312" w:hAnsi="Arial"/>
        </w:rPr>
        <w:t>5</w:t>
      </w:r>
      <w:r w:rsidRPr="00675A2D">
        <w:rPr>
          <w:rStyle w:val="15"/>
          <w:rFonts w:ascii="仿宋_GB2312" w:eastAsia="仿宋_GB2312" w:hAnsi="Arial" w:hint="eastAsia"/>
        </w:rPr>
        <w:t>个工作日并填报《推荐申报专业技术职称“六公开”监督卡》（附件</w:t>
      </w:r>
      <w:r w:rsidRPr="00675A2D">
        <w:rPr>
          <w:rStyle w:val="15"/>
          <w:rFonts w:ascii="仿宋_GB2312" w:eastAsia="仿宋_GB2312" w:hAnsi="Arial"/>
        </w:rPr>
        <w:t>2</w:t>
      </w:r>
      <w:r w:rsidRPr="00675A2D">
        <w:rPr>
          <w:rStyle w:val="15"/>
          <w:rFonts w:ascii="仿宋_GB2312" w:eastAsia="仿宋_GB2312" w:hAnsi="Arial" w:hint="eastAsia"/>
        </w:rPr>
        <w:t>）。经公示无异议的，按照职称评审管理权限推荐上报。</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非公有制经济组织的专业技术人才按照属地原则可以由所在地的县（市、区）人力资源社会保障行政部门或者人事代理机构推荐上报。自由职业者可以由人事代理机构或者所在社区、乡镇（街道）人力资源社会保障服务机构履行审核、公示、上报等程序。</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（三）主管部门审核。主管部门负责审核申报人员材料是否真实、完整、规范，并对申报人员所在单位的推荐及公示情况进行把关。审核通过的，将申报材料送呈报部门审核。</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（四）呈报部门复核呈报。呈报部门负责复核申报人员申报材料是否规范，经复核合格的，统一呈报办事机构。</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五）严格审核把关。工作单位、主管部门、呈报部门要按照各自职责，认真负责，严格审核，对不规范、不完整、不符合申报条件和程序、超出评委会受理范围或违反委托评审程序报送的申报材料，及时退回申报人员，并告知原因。申报人员应及时查看申报材料的审核情况，并接收退回材料。有以下情形之一的，不予受理：</w:t>
      </w:r>
      <w:r w:rsidRPr="00675A2D">
        <w:rPr>
          <w:rStyle w:val="15"/>
          <w:rFonts w:ascii="仿宋_GB2312" w:eastAsia="仿宋_GB2312" w:hAnsi="Arial"/>
        </w:rPr>
        <w:t>1.</w:t>
      </w:r>
      <w:r w:rsidRPr="00675A2D">
        <w:rPr>
          <w:rStyle w:val="15"/>
          <w:rFonts w:ascii="仿宋_GB2312" w:eastAsia="仿宋_GB2312" w:hAnsi="Arial" w:hint="eastAsia"/>
        </w:rPr>
        <w:t>不符合评审条件；</w:t>
      </w:r>
      <w:r w:rsidRPr="00675A2D">
        <w:rPr>
          <w:rStyle w:val="15"/>
          <w:rFonts w:ascii="仿宋_GB2312" w:eastAsia="仿宋_GB2312" w:hAnsi="Arial"/>
        </w:rPr>
        <w:t>2.</w:t>
      </w:r>
      <w:r w:rsidRPr="00675A2D">
        <w:rPr>
          <w:rStyle w:val="15"/>
          <w:rFonts w:ascii="仿宋_GB2312" w:eastAsia="仿宋_GB2312" w:hAnsi="Arial" w:hint="eastAsia"/>
        </w:rPr>
        <w:t>不符合填写规范；</w:t>
      </w:r>
      <w:r w:rsidRPr="00675A2D">
        <w:rPr>
          <w:rStyle w:val="15"/>
          <w:rFonts w:ascii="仿宋_GB2312" w:eastAsia="仿宋_GB2312" w:hAnsi="Arial"/>
        </w:rPr>
        <w:t>3.</w:t>
      </w:r>
      <w:r w:rsidRPr="00675A2D">
        <w:rPr>
          <w:rStyle w:val="15"/>
          <w:rFonts w:ascii="仿宋_GB2312" w:eastAsia="仿宋_GB2312" w:hAnsi="Arial" w:hint="eastAsia"/>
        </w:rPr>
        <w:t>不按规定时间、程序报送；</w:t>
      </w:r>
      <w:r w:rsidRPr="00675A2D">
        <w:rPr>
          <w:rStyle w:val="15"/>
          <w:rFonts w:ascii="仿宋_GB2312" w:eastAsia="仿宋_GB2312" w:hAnsi="Arial"/>
        </w:rPr>
        <w:t>4.</w:t>
      </w:r>
      <w:r w:rsidRPr="00675A2D">
        <w:rPr>
          <w:rStyle w:val="15"/>
          <w:rFonts w:ascii="仿宋_GB2312" w:eastAsia="仿宋_GB2312" w:hAnsi="Arial" w:hint="eastAsia"/>
        </w:rPr>
        <w:t>未经或未按规定进行公示；</w:t>
      </w:r>
      <w:r w:rsidRPr="00675A2D">
        <w:rPr>
          <w:rStyle w:val="15"/>
          <w:rFonts w:ascii="仿宋_GB2312" w:eastAsia="仿宋_GB2312" w:hAnsi="Arial"/>
        </w:rPr>
        <w:t>5.</w:t>
      </w:r>
      <w:r w:rsidRPr="00675A2D">
        <w:rPr>
          <w:rStyle w:val="15"/>
          <w:rFonts w:ascii="仿宋_GB2312" w:eastAsia="仿宋_GB2312" w:hAnsi="Arial" w:hint="eastAsia"/>
        </w:rPr>
        <w:t>有弄虚作假行为；</w:t>
      </w:r>
      <w:r w:rsidRPr="00675A2D">
        <w:rPr>
          <w:rStyle w:val="15"/>
          <w:rFonts w:ascii="仿宋_GB2312" w:eastAsia="仿宋_GB2312" w:hAnsi="Arial"/>
        </w:rPr>
        <w:t>6.</w:t>
      </w:r>
      <w:r w:rsidRPr="00675A2D">
        <w:rPr>
          <w:rStyle w:val="15"/>
          <w:rFonts w:ascii="仿宋_GB2312" w:eastAsia="仿宋_GB2312" w:hAnsi="Arial" w:hint="eastAsia"/>
        </w:rPr>
        <w:t>其他不符合职称政策规定的。</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六）补充完善材料。办事机构对不规范、不完整的申报材料直接退回申报人并一次性告知修改意见，提供一次修改机会。申报人员应及时查收，并在规定时间内对申报材料进行修改后再次逐级报送。因申报人员未按时修改、修改不全面等个人原因影响评审结果的，后果由申报人员本人承担。</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（七）报送纸质材料。经办事机构审核通过后，申报人员自行打印《山东省专业技术职称评审表》（附件</w:t>
      </w:r>
      <w:r w:rsidRPr="00675A2D">
        <w:rPr>
          <w:rStyle w:val="15"/>
          <w:rFonts w:ascii="仿宋_GB2312" w:eastAsia="仿宋_GB2312" w:hAnsi="Arial"/>
        </w:rPr>
        <w:t>3</w:t>
      </w:r>
      <w:r w:rsidRPr="00675A2D">
        <w:rPr>
          <w:rStyle w:val="15"/>
          <w:rFonts w:ascii="仿宋_GB2312" w:eastAsia="仿宋_GB2312" w:hAnsi="Arial" w:hint="eastAsia"/>
        </w:rPr>
        <w:t>）一式</w:t>
      </w:r>
      <w:r w:rsidRPr="00675A2D">
        <w:rPr>
          <w:rStyle w:val="15"/>
          <w:rFonts w:ascii="仿宋_GB2312" w:eastAsia="仿宋_GB2312" w:hAnsi="Arial"/>
        </w:rPr>
        <w:t>5</w:t>
      </w:r>
      <w:r w:rsidRPr="00675A2D">
        <w:rPr>
          <w:rStyle w:val="15"/>
          <w:rFonts w:ascii="仿宋_GB2312" w:eastAsia="仿宋_GB2312" w:hAnsi="Arial" w:hint="eastAsia"/>
        </w:rPr>
        <w:t>份（系统生成，</w:t>
      </w:r>
      <w:r w:rsidRPr="00675A2D">
        <w:rPr>
          <w:rStyle w:val="15"/>
          <w:rFonts w:ascii="仿宋_GB2312" w:eastAsia="仿宋_GB2312" w:hAnsi="Arial"/>
        </w:rPr>
        <w:t>A3</w:t>
      </w:r>
      <w:r w:rsidRPr="00675A2D">
        <w:rPr>
          <w:rStyle w:val="15"/>
          <w:rFonts w:ascii="仿宋_GB2312" w:eastAsia="仿宋_GB2312" w:hAnsi="Arial" w:hint="eastAsia"/>
        </w:rPr>
        <w:t>纸双面打印，原件），由所在单位、主管单位和呈报单位签字盖章，负责人签字处由负责人签字或加盖人名章，公章处加盖单位公章或职称专用章，寄送办事机构。《山东省专业技术职称评审表》属个人档案材料，评审通过后应及时报本单位人事部门，存入人事档案。</w:t>
      </w:r>
    </w:p>
    <w:p w:rsidR="00140238" w:rsidRPr="0006036A" w:rsidRDefault="00140238" w:rsidP="0006036A">
      <w:pPr>
        <w:rPr>
          <w:rStyle w:val="15"/>
          <w:rFonts w:ascii="黑体" w:eastAsia="黑体" w:hAnsi="黑体"/>
        </w:rPr>
      </w:pPr>
      <w:r>
        <w:rPr>
          <w:rStyle w:val="15"/>
          <w:rFonts w:ascii="黑体" w:eastAsia="黑体" w:hAnsi="黑体" w:hint="eastAsia"/>
        </w:rPr>
        <w:t>五</w:t>
      </w:r>
      <w:r w:rsidRPr="0006036A">
        <w:rPr>
          <w:rStyle w:val="15"/>
          <w:rFonts w:ascii="黑体" w:eastAsia="黑体" w:hAnsi="黑体" w:hint="eastAsia"/>
        </w:rPr>
        <w:t>、材料报送时间、地点</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网上申报时间：</w:t>
      </w:r>
      <w:r w:rsidRPr="00675A2D">
        <w:rPr>
          <w:rStyle w:val="15"/>
          <w:rFonts w:ascii="仿宋_GB2312" w:eastAsia="仿宋_GB2312" w:hAnsi="Arial"/>
        </w:rPr>
        <w:t>10</w:t>
      </w:r>
      <w:r w:rsidRPr="00675A2D">
        <w:rPr>
          <w:rStyle w:val="15"/>
          <w:rFonts w:ascii="仿宋_GB2312" w:eastAsia="仿宋_GB2312" w:hAnsi="Arial" w:hint="eastAsia"/>
        </w:rPr>
        <w:t>月</w:t>
      </w:r>
      <w:r w:rsidRPr="00675A2D">
        <w:rPr>
          <w:rStyle w:val="15"/>
          <w:rFonts w:ascii="仿宋_GB2312" w:eastAsia="仿宋_GB2312" w:hAnsi="Arial"/>
        </w:rPr>
        <w:t>25</w:t>
      </w:r>
      <w:r w:rsidRPr="00675A2D">
        <w:rPr>
          <w:rStyle w:val="15"/>
          <w:rFonts w:ascii="仿宋_GB2312" w:eastAsia="仿宋_GB2312" w:hAnsi="Arial" w:hint="eastAsia"/>
        </w:rPr>
        <w:t>日至</w:t>
      </w:r>
      <w:r w:rsidRPr="00675A2D">
        <w:rPr>
          <w:rStyle w:val="15"/>
          <w:rFonts w:ascii="仿宋_GB2312" w:eastAsia="仿宋_GB2312" w:hAnsi="Arial"/>
        </w:rPr>
        <w:t>11</w:t>
      </w:r>
      <w:r w:rsidRPr="00675A2D">
        <w:rPr>
          <w:rStyle w:val="15"/>
          <w:rFonts w:ascii="仿宋_GB2312" w:eastAsia="仿宋_GB2312" w:hAnsi="Arial" w:hint="eastAsia"/>
        </w:rPr>
        <w:t>月</w:t>
      </w:r>
      <w:r w:rsidRPr="00675A2D">
        <w:rPr>
          <w:rStyle w:val="15"/>
          <w:rFonts w:ascii="仿宋_GB2312" w:eastAsia="仿宋_GB2312" w:hAnsi="Arial"/>
        </w:rPr>
        <w:t>10</w:t>
      </w:r>
      <w:r w:rsidRPr="00675A2D">
        <w:rPr>
          <w:rStyle w:val="15"/>
          <w:rFonts w:ascii="仿宋_GB2312" w:eastAsia="仿宋_GB2312" w:hAnsi="Arial" w:hint="eastAsia"/>
        </w:rPr>
        <w:t>日，网上申报结束后，系统关闭，不再受理网上申报材料。各有关单位应指派专人负责申报材料的审核呈报工作，办事机构不接受个人申报。</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纸质材料报送时间：经办事机构审核通过后</w:t>
      </w:r>
      <w:r w:rsidRPr="00675A2D">
        <w:rPr>
          <w:rStyle w:val="15"/>
          <w:rFonts w:ascii="仿宋_GB2312" w:eastAsia="仿宋_GB2312" w:hAnsi="Arial"/>
        </w:rPr>
        <w:t>5</w:t>
      </w:r>
      <w:r w:rsidRPr="00675A2D">
        <w:rPr>
          <w:rStyle w:val="15"/>
          <w:rFonts w:ascii="仿宋_GB2312" w:eastAsia="仿宋_GB2312" w:hAnsi="Arial" w:hint="eastAsia"/>
        </w:rPr>
        <w:t>个工作日内，以邮戳为准，逾期不再受理。</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涉密材料通过机要报送，对违规填报、上传、流转国家秘密的，一经发现，按照国家、省保密相关规定严肃处理。</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联系电话：</w:t>
      </w:r>
      <w:r w:rsidRPr="00675A2D">
        <w:rPr>
          <w:rStyle w:val="15"/>
          <w:rFonts w:ascii="仿宋_GB2312" w:eastAsia="仿宋_GB2312" w:hAnsi="Arial"/>
        </w:rPr>
        <w:t>0531</w:t>
      </w:r>
      <w:r w:rsidRPr="00675A2D">
        <w:rPr>
          <w:rStyle w:val="15"/>
          <w:rFonts w:ascii="仿宋_GB2312" w:eastAsia="仿宋_GB2312" w:hAnsi="Arial" w:hint="eastAsia"/>
        </w:rPr>
        <w:t>－</w:t>
      </w:r>
      <w:r w:rsidRPr="00675A2D">
        <w:rPr>
          <w:rStyle w:val="15"/>
          <w:rFonts w:ascii="仿宋_GB2312" w:eastAsia="仿宋_GB2312" w:hAnsi="Arial"/>
        </w:rPr>
        <w:t>85090193</w:t>
      </w:r>
      <w:r w:rsidRPr="00675A2D">
        <w:rPr>
          <w:rStyle w:val="15"/>
          <w:rFonts w:ascii="仿宋_GB2312" w:eastAsia="仿宋_GB2312" w:hAnsi="Arial" w:hint="eastAsia"/>
        </w:rPr>
        <w:t>。</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报送材料地址：山东济南市纬二路</w:t>
      </w:r>
      <w:r w:rsidRPr="00675A2D">
        <w:rPr>
          <w:rStyle w:val="15"/>
          <w:rFonts w:ascii="仿宋_GB2312" w:eastAsia="仿宋_GB2312" w:hAnsi="Arial"/>
        </w:rPr>
        <w:t>168</w:t>
      </w:r>
      <w:r w:rsidRPr="00675A2D">
        <w:rPr>
          <w:rStyle w:val="15"/>
          <w:rFonts w:ascii="仿宋_GB2312" w:eastAsia="仿宋_GB2312" w:hAnsi="Arial" w:hint="eastAsia"/>
        </w:rPr>
        <w:t>号</w:t>
      </w:r>
      <w:r w:rsidRPr="00675A2D">
        <w:rPr>
          <w:rStyle w:val="15"/>
          <w:rFonts w:ascii="仿宋_GB2312" w:eastAsia="仿宋_GB2312" w:hAnsi="Arial"/>
        </w:rPr>
        <w:t xml:space="preserve"> </w:t>
      </w:r>
      <w:r w:rsidRPr="00675A2D">
        <w:rPr>
          <w:rStyle w:val="15"/>
          <w:rFonts w:ascii="仿宋_GB2312" w:eastAsia="仿宋_GB2312" w:hAnsi="Arial" w:hint="eastAsia"/>
        </w:rPr>
        <w:t>省邮政管理局</w:t>
      </w:r>
      <w:r w:rsidRPr="00675A2D">
        <w:rPr>
          <w:rStyle w:val="15"/>
          <w:rFonts w:ascii="仿宋_GB2312" w:eastAsia="仿宋_GB2312" w:hAnsi="Arial"/>
        </w:rPr>
        <w:t>502</w:t>
      </w:r>
      <w:r w:rsidRPr="00675A2D">
        <w:rPr>
          <w:rStyle w:val="15"/>
          <w:rFonts w:ascii="仿宋_GB2312" w:eastAsia="仿宋_GB2312" w:hAnsi="Arial" w:hint="eastAsia"/>
        </w:rPr>
        <w:t>室。</w:t>
      </w:r>
    </w:p>
    <w:p w:rsidR="00140238" w:rsidRPr="0006036A" w:rsidRDefault="00140238" w:rsidP="0006036A">
      <w:pPr>
        <w:rPr>
          <w:rStyle w:val="15"/>
          <w:rFonts w:ascii="黑体" w:eastAsia="黑体" w:hAnsi="黑体"/>
        </w:rPr>
      </w:pPr>
      <w:r>
        <w:rPr>
          <w:rStyle w:val="15"/>
          <w:rFonts w:ascii="黑体" w:eastAsia="黑体" w:hAnsi="黑体" w:hint="eastAsia"/>
        </w:rPr>
        <w:t>六</w:t>
      </w:r>
      <w:r w:rsidRPr="0006036A">
        <w:rPr>
          <w:rStyle w:val="15"/>
          <w:rFonts w:ascii="黑体" w:eastAsia="黑体" w:hAnsi="黑体" w:hint="eastAsia"/>
        </w:rPr>
        <w:t>、工作纪律</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一）申报人员不得伪造、涂改证件及证明，不得提交虚假申报材料，不得有其他违反评审规定的行为，一经查实，将按照国家和省有关规定处理；涉嫌违纪违规的，按照有关规定和人事管理权限予以党纪政纪处分；涉嫌违法的，移交司法部门处理。</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二）申报人员所在单位、上级主管部门要对申报材料严格把关，严格履行申报人员的推荐公示程序，组织好材料呈报工作，对未履行推荐公示程序的，取消申报人员参评资格。按照“谁审核、谁负责”的管理责任制，各环节相关单位对发现的问题要及时纠正，妥善处理解决，对因不负责导致严重后果的，将依法追究有关人员责任。</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三）各级邮政管理部门、各有关单位要高度重视职称评审工作，切实加强组织领导，按照各自职责，相互配合、加强沟通，及时审核职称申报人员信息和评审材料，积极稳妥开展评审工作。因审核不及时造成的影响由有关单位负责。</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其他未尽事宜，按照国家、省现行相关政策及省人力资源社会保障厅《关于做好</w:t>
      </w:r>
      <w:r w:rsidRPr="00675A2D">
        <w:rPr>
          <w:rStyle w:val="15"/>
          <w:rFonts w:ascii="仿宋_GB2312" w:eastAsia="仿宋_GB2312" w:hAnsi="Arial"/>
        </w:rPr>
        <w:t>2024</w:t>
      </w:r>
      <w:r w:rsidRPr="00675A2D">
        <w:rPr>
          <w:rStyle w:val="15"/>
          <w:rFonts w:ascii="仿宋_GB2312" w:eastAsia="仿宋_GB2312" w:hAnsi="Arial" w:hint="eastAsia"/>
        </w:rPr>
        <w:t>年度职称评审工作的公告》相关政策执行。</w:t>
      </w:r>
    </w:p>
    <w:p w:rsidR="00140238" w:rsidRDefault="00140238" w:rsidP="0006036A">
      <w:pPr>
        <w:rPr>
          <w:rStyle w:val="15"/>
          <w:rFonts w:ascii="仿宋_GB2312" w:eastAsia="仿宋_GB2312" w:hAnsi="Arial"/>
        </w:rPr>
      </w:pPr>
    </w:p>
    <w:p w:rsidR="00140238" w:rsidRPr="00675A2D" w:rsidRDefault="00140238" w:rsidP="0006036A">
      <w:pPr>
        <w:rPr>
          <w:rStyle w:val="15"/>
          <w:rFonts w:ascii="仿宋_GB2312" w:eastAsia="仿宋_GB2312" w:hAnsi="Arial"/>
        </w:rPr>
      </w:pPr>
      <w:r w:rsidRPr="00675A2D">
        <w:rPr>
          <w:rStyle w:val="15"/>
          <w:rFonts w:ascii="仿宋_GB2312" w:eastAsia="仿宋_GB2312" w:hAnsi="Arial" w:hint="eastAsia"/>
        </w:rPr>
        <w:t>附件：</w:t>
      </w:r>
      <w:r w:rsidRPr="00675A2D">
        <w:rPr>
          <w:rStyle w:val="15"/>
          <w:rFonts w:ascii="仿宋_GB2312" w:eastAsia="仿宋_GB2312" w:hAnsi="Arial"/>
        </w:rPr>
        <w:t>1.</w:t>
      </w:r>
      <w:r w:rsidRPr="00675A2D">
        <w:rPr>
          <w:rStyle w:val="15"/>
          <w:rFonts w:ascii="仿宋_GB2312" w:eastAsia="仿宋_GB2312" w:hAnsi="Arial" w:hint="eastAsia"/>
        </w:rPr>
        <w:t>网上申报及材料报送注意事项</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rPr>
        <w:t xml:space="preserve">      2.</w:t>
      </w:r>
      <w:r w:rsidRPr="00675A2D">
        <w:rPr>
          <w:rStyle w:val="15"/>
          <w:rFonts w:ascii="仿宋_GB2312" w:eastAsia="仿宋_GB2312" w:hAnsi="Arial" w:hint="eastAsia"/>
        </w:rPr>
        <w:t>推荐申报专业技术职称“六公开”监督卡</w:t>
      </w:r>
    </w:p>
    <w:p w:rsidR="00140238" w:rsidRPr="00675A2D" w:rsidRDefault="00140238" w:rsidP="0006036A">
      <w:pPr>
        <w:rPr>
          <w:rStyle w:val="15"/>
          <w:rFonts w:ascii="仿宋_GB2312" w:eastAsia="仿宋_GB2312" w:hAnsi="Arial"/>
        </w:rPr>
      </w:pPr>
    </w:p>
    <w:p w:rsidR="00140238" w:rsidRPr="00675A2D" w:rsidRDefault="00140238" w:rsidP="0006036A">
      <w:pPr>
        <w:rPr>
          <w:rStyle w:val="15"/>
          <w:rFonts w:ascii="仿宋_GB2312" w:eastAsia="仿宋_GB2312" w:hAnsi="Arial"/>
        </w:rPr>
      </w:pPr>
      <w:r w:rsidRPr="00675A2D">
        <w:rPr>
          <w:rStyle w:val="15"/>
          <w:rFonts w:ascii="仿宋_GB2312" w:eastAsia="仿宋_GB2312" w:hAnsi="Arial"/>
        </w:rPr>
        <w:t xml:space="preserve">                                                  </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rPr>
        <w:t xml:space="preserve">                        </w:t>
      </w:r>
      <w:r w:rsidRPr="00675A2D">
        <w:rPr>
          <w:rStyle w:val="15"/>
          <w:rFonts w:ascii="仿宋_GB2312" w:eastAsia="仿宋_GB2312" w:hAnsi="Arial" w:hint="eastAsia"/>
        </w:rPr>
        <w:t>山东省邮政管理局</w:t>
      </w:r>
    </w:p>
    <w:p w:rsidR="00140238" w:rsidRPr="00675A2D" w:rsidRDefault="00140238" w:rsidP="0006036A">
      <w:pPr>
        <w:rPr>
          <w:rStyle w:val="15"/>
          <w:rFonts w:ascii="仿宋_GB2312" w:eastAsia="仿宋_GB2312" w:hAnsi="Arial"/>
        </w:rPr>
      </w:pPr>
      <w:r w:rsidRPr="00675A2D">
        <w:rPr>
          <w:rStyle w:val="15"/>
          <w:rFonts w:ascii="仿宋_GB2312" w:eastAsia="仿宋_GB2312" w:hAnsi="Arial"/>
        </w:rPr>
        <w:t xml:space="preserve">                         2024</w:t>
      </w:r>
      <w:r w:rsidRPr="00675A2D">
        <w:rPr>
          <w:rStyle w:val="15"/>
          <w:rFonts w:ascii="仿宋_GB2312" w:eastAsia="仿宋_GB2312" w:hAnsi="Arial" w:hint="eastAsia"/>
        </w:rPr>
        <w:t>年</w:t>
      </w:r>
      <w:r w:rsidRPr="00675A2D">
        <w:rPr>
          <w:rStyle w:val="15"/>
          <w:rFonts w:ascii="仿宋_GB2312" w:eastAsia="仿宋_GB2312" w:hAnsi="Arial"/>
        </w:rPr>
        <w:t>10</w:t>
      </w:r>
      <w:r w:rsidRPr="00675A2D">
        <w:rPr>
          <w:rStyle w:val="15"/>
          <w:rFonts w:ascii="仿宋_GB2312" w:eastAsia="仿宋_GB2312" w:hAnsi="Arial" w:hint="eastAsia"/>
        </w:rPr>
        <w:t>月</w:t>
      </w:r>
      <w:r w:rsidRPr="00675A2D">
        <w:rPr>
          <w:rStyle w:val="15"/>
          <w:rFonts w:ascii="仿宋_GB2312" w:eastAsia="仿宋_GB2312" w:hAnsi="Arial"/>
        </w:rPr>
        <w:t>12</w:t>
      </w:r>
      <w:r w:rsidRPr="00675A2D">
        <w:rPr>
          <w:rStyle w:val="15"/>
          <w:rFonts w:ascii="仿宋_GB2312" w:eastAsia="仿宋_GB2312" w:hAnsi="Arial" w:hint="eastAsia"/>
        </w:rPr>
        <w:t>日</w:t>
      </w:r>
    </w:p>
    <w:sectPr w:rsidR="00140238" w:rsidRPr="00675A2D" w:rsidSect="00B44E42">
      <w:headerReference w:type="even" r:id="rId7"/>
      <w:footerReference w:type="even" r:id="rId8"/>
      <w:footerReference w:type="default" r:id="rId9"/>
      <w:pgSz w:w="11906" w:h="16838"/>
      <w:pgMar w:top="2098" w:right="1474" w:bottom="1984" w:left="1587" w:header="851" w:footer="992" w:gutter="0"/>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238" w:rsidRDefault="00140238" w:rsidP="0006036A">
      <w:r>
        <w:separator/>
      </w:r>
    </w:p>
    <w:p w:rsidR="00140238" w:rsidRDefault="00140238" w:rsidP="0006036A"/>
    <w:p w:rsidR="00140238" w:rsidRDefault="00140238" w:rsidP="0006036A"/>
    <w:p w:rsidR="00140238" w:rsidRDefault="00140238" w:rsidP="0006036A"/>
    <w:p w:rsidR="00140238" w:rsidRDefault="00140238" w:rsidP="0006036A"/>
  </w:endnote>
  <w:endnote w:type="continuationSeparator" w:id="0">
    <w:p w:rsidR="00140238" w:rsidRDefault="00140238" w:rsidP="0006036A">
      <w:r>
        <w:continuationSeparator/>
      </w:r>
    </w:p>
    <w:p w:rsidR="00140238" w:rsidRDefault="00140238" w:rsidP="0006036A"/>
    <w:p w:rsidR="00140238" w:rsidRDefault="00140238" w:rsidP="0006036A"/>
    <w:p w:rsidR="00140238" w:rsidRDefault="00140238" w:rsidP="0006036A"/>
    <w:p w:rsidR="00140238" w:rsidRDefault="00140238" w:rsidP="0006036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238" w:rsidRDefault="00140238" w:rsidP="0006036A">
    <w:pPr>
      <w:pStyle w:val="Footer"/>
      <w:ind w:firstLine="360"/>
    </w:pPr>
    <w:r>
      <w:t xml:space="preserve"> </w:t>
    </w:r>
    <w:fldSimple w:instr="PAGE   \* MERGEFORMAT">
      <w:r w:rsidRPr="008420BC">
        <w:rPr>
          <w:noProof/>
          <w:lang w:val="zh-CN"/>
        </w:rPr>
        <w:t>2</w:t>
      </w:r>
    </w:fldSimple>
    <w:r>
      <w:t xml:space="preserve"> —</w:t>
    </w:r>
  </w:p>
  <w:p w:rsidR="00140238" w:rsidRDefault="00140238" w:rsidP="0006036A"/>
  <w:p w:rsidR="00140238" w:rsidRDefault="00140238" w:rsidP="0006036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238" w:rsidRDefault="00140238" w:rsidP="0006036A">
    <w:pPr>
      <w:pStyle w:val="Footer"/>
      <w:ind w:firstLine="360"/>
    </w:pPr>
    <w:r>
      <w:t xml:space="preserve"> </w:t>
    </w:r>
    <w:fldSimple w:instr="PAGE   \* MERGEFORMAT">
      <w:r w:rsidRPr="008420BC">
        <w:rPr>
          <w:noProof/>
          <w:lang w:val="zh-CN"/>
        </w:rPr>
        <w:t>3</w:t>
      </w:r>
    </w:fldSimple>
    <w:r>
      <w:t xml:space="preserve"> —</w:t>
    </w:r>
  </w:p>
  <w:p w:rsidR="00140238" w:rsidRDefault="00140238" w:rsidP="0006036A">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238" w:rsidRDefault="00140238" w:rsidP="0006036A">
      <w:r>
        <w:separator/>
      </w:r>
    </w:p>
    <w:p w:rsidR="00140238" w:rsidRDefault="00140238" w:rsidP="0006036A"/>
    <w:p w:rsidR="00140238" w:rsidRDefault="00140238" w:rsidP="0006036A"/>
    <w:p w:rsidR="00140238" w:rsidRDefault="00140238" w:rsidP="0006036A"/>
    <w:p w:rsidR="00140238" w:rsidRDefault="00140238" w:rsidP="0006036A"/>
  </w:footnote>
  <w:footnote w:type="continuationSeparator" w:id="0">
    <w:p w:rsidR="00140238" w:rsidRDefault="00140238" w:rsidP="0006036A">
      <w:r>
        <w:continuationSeparator/>
      </w:r>
    </w:p>
    <w:p w:rsidR="00140238" w:rsidRDefault="00140238" w:rsidP="0006036A"/>
    <w:p w:rsidR="00140238" w:rsidRDefault="00140238" w:rsidP="0006036A"/>
    <w:p w:rsidR="00140238" w:rsidRDefault="00140238" w:rsidP="0006036A"/>
    <w:p w:rsidR="00140238" w:rsidRDefault="00140238" w:rsidP="0006036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238" w:rsidRDefault="00140238" w:rsidP="0006036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652E020"/>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C51088D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40EE7E5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8794BEE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75F8121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5BB0D3C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06FE94A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E886E13A"/>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956829A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0365E44"/>
    <w:lvl w:ilvl="0">
      <w:start w:val="1"/>
      <w:numFmt w:val="bullet"/>
      <w:lvlText w:val=""/>
      <w:lvlJc w:val="left"/>
      <w:pPr>
        <w:tabs>
          <w:tab w:val="num" w:pos="360"/>
        </w:tabs>
        <w:ind w:left="360" w:hanging="360"/>
      </w:pPr>
      <w:rPr>
        <w:rFonts w:ascii="Wingdings" w:hAnsi="Wingdings" w:hint="default"/>
      </w:rPr>
    </w:lvl>
  </w:abstractNum>
  <w:abstractNum w:abstractNumId="10">
    <w:nsid w:val="455E72C1"/>
    <w:multiLevelType w:val="multilevel"/>
    <w:tmpl w:val="455E72C1"/>
    <w:lvl w:ilvl="0">
      <w:start w:val="3"/>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8D20373"/>
    <w:multiLevelType w:val="multilevel"/>
    <w:tmpl w:val="68D20373"/>
    <w:lvl w:ilvl="0">
      <w:start w:val="3"/>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2"/>
  <w:displayVerticalDrawingGridEvery w:val="2"/>
  <w:doNotShadeFormData/>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zk5MTU4ZGNlNzQzYTkxOWQyZjczYjBiYWM5NzU0OGYifQ=="/>
  </w:docVars>
  <w:rsids>
    <w:rsidRoot w:val="00172A27"/>
    <w:rsid w:val="00022EF1"/>
    <w:rsid w:val="0006036A"/>
    <w:rsid w:val="00070932"/>
    <w:rsid w:val="00140238"/>
    <w:rsid w:val="00172A27"/>
    <w:rsid w:val="00297DF5"/>
    <w:rsid w:val="002C3455"/>
    <w:rsid w:val="003D7752"/>
    <w:rsid w:val="00480303"/>
    <w:rsid w:val="004B1D60"/>
    <w:rsid w:val="005607F9"/>
    <w:rsid w:val="005665A3"/>
    <w:rsid w:val="00575D68"/>
    <w:rsid w:val="005866F2"/>
    <w:rsid w:val="005D4D26"/>
    <w:rsid w:val="0060159A"/>
    <w:rsid w:val="006345AD"/>
    <w:rsid w:val="006674C0"/>
    <w:rsid w:val="00675A2D"/>
    <w:rsid w:val="007111BE"/>
    <w:rsid w:val="00742978"/>
    <w:rsid w:val="007B2C83"/>
    <w:rsid w:val="008420BC"/>
    <w:rsid w:val="008B70B2"/>
    <w:rsid w:val="00982DFC"/>
    <w:rsid w:val="009B4A3E"/>
    <w:rsid w:val="009D0EA3"/>
    <w:rsid w:val="009E5D12"/>
    <w:rsid w:val="00A35995"/>
    <w:rsid w:val="00A4615A"/>
    <w:rsid w:val="00AE09CD"/>
    <w:rsid w:val="00AF1D23"/>
    <w:rsid w:val="00B1540A"/>
    <w:rsid w:val="00B156FF"/>
    <w:rsid w:val="00B44E42"/>
    <w:rsid w:val="00B633B9"/>
    <w:rsid w:val="00C20C85"/>
    <w:rsid w:val="00CB6940"/>
    <w:rsid w:val="00D67A94"/>
    <w:rsid w:val="00DC27D0"/>
    <w:rsid w:val="00DF5000"/>
    <w:rsid w:val="00EF3154"/>
    <w:rsid w:val="00F00990"/>
    <w:rsid w:val="015308C4"/>
    <w:rsid w:val="01F739C5"/>
    <w:rsid w:val="020C396B"/>
    <w:rsid w:val="02367C8F"/>
    <w:rsid w:val="02C779C1"/>
    <w:rsid w:val="03736735"/>
    <w:rsid w:val="04662845"/>
    <w:rsid w:val="046A6CCD"/>
    <w:rsid w:val="049B7907"/>
    <w:rsid w:val="04A76B32"/>
    <w:rsid w:val="04B20497"/>
    <w:rsid w:val="04C256F2"/>
    <w:rsid w:val="04D408FB"/>
    <w:rsid w:val="062D43AF"/>
    <w:rsid w:val="06597F08"/>
    <w:rsid w:val="07C37CC9"/>
    <w:rsid w:val="08485AB7"/>
    <w:rsid w:val="08F822C4"/>
    <w:rsid w:val="0AA55803"/>
    <w:rsid w:val="0B106E41"/>
    <w:rsid w:val="0B1679E4"/>
    <w:rsid w:val="0B6158EF"/>
    <w:rsid w:val="0B7F09E9"/>
    <w:rsid w:val="0C200572"/>
    <w:rsid w:val="0C60355A"/>
    <w:rsid w:val="0C996F37"/>
    <w:rsid w:val="0CBA4EED"/>
    <w:rsid w:val="0D4144B3"/>
    <w:rsid w:val="0DBF56FD"/>
    <w:rsid w:val="0DC51F28"/>
    <w:rsid w:val="0DDA0018"/>
    <w:rsid w:val="0DFC4600"/>
    <w:rsid w:val="0E132027"/>
    <w:rsid w:val="0E71409B"/>
    <w:rsid w:val="0F057031"/>
    <w:rsid w:val="0F133DC8"/>
    <w:rsid w:val="0F602BAD"/>
    <w:rsid w:val="105E6369"/>
    <w:rsid w:val="10EA39CE"/>
    <w:rsid w:val="115320F9"/>
    <w:rsid w:val="11AC3A8C"/>
    <w:rsid w:val="11D95066"/>
    <w:rsid w:val="12DF0986"/>
    <w:rsid w:val="13A825CD"/>
    <w:rsid w:val="14110AC6"/>
    <w:rsid w:val="14224495"/>
    <w:rsid w:val="14281C22"/>
    <w:rsid w:val="14944432"/>
    <w:rsid w:val="150A6991"/>
    <w:rsid w:val="155C4EF8"/>
    <w:rsid w:val="15CD44D1"/>
    <w:rsid w:val="16A56732"/>
    <w:rsid w:val="17124B68"/>
    <w:rsid w:val="17837C04"/>
    <w:rsid w:val="179F7C4F"/>
    <w:rsid w:val="17AE49E6"/>
    <w:rsid w:val="18F217FA"/>
    <w:rsid w:val="1A1773DF"/>
    <w:rsid w:val="1A2423C0"/>
    <w:rsid w:val="1A7A5DFE"/>
    <w:rsid w:val="1AB958E3"/>
    <w:rsid w:val="1C4A05F8"/>
    <w:rsid w:val="1C4C616C"/>
    <w:rsid w:val="1CDD55E8"/>
    <w:rsid w:val="1D1E3E53"/>
    <w:rsid w:val="1E4A4F80"/>
    <w:rsid w:val="1E996BC3"/>
    <w:rsid w:val="1EDE2087"/>
    <w:rsid w:val="1F667210"/>
    <w:rsid w:val="1FCA14B3"/>
    <w:rsid w:val="202C0105"/>
    <w:rsid w:val="21424F34"/>
    <w:rsid w:val="21B80CDF"/>
    <w:rsid w:val="22A37E29"/>
    <w:rsid w:val="234F7AFB"/>
    <w:rsid w:val="23601D75"/>
    <w:rsid w:val="23E47FEF"/>
    <w:rsid w:val="241777C0"/>
    <w:rsid w:val="24526424"/>
    <w:rsid w:val="2455465B"/>
    <w:rsid w:val="257858B7"/>
    <w:rsid w:val="25847A9B"/>
    <w:rsid w:val="26137703"/>
    <w:rsid w:val="261A1293"/>
    <w:rsid w:val="26613C06"/>
    <w:rsid w:val="26F356F3"/>
    <w:rsid w:val="271770A5"/>
    <w:rsid w:val="275437AF"/>
    <w:rsid w:val="27DD6975"/>
    <w:rsid w:val="28D22183"/>
    <w:rsid w:val="28E0749D"/>
    <w:rsid w:val="291048EF"/>
    <w:rsid w:val="29824AA8"/>
    <w:rsid w:val="2A9E56D5"/>
    <w:rsid w:val="2AE703DC"/>
    <w:rsid w:val="2B486992"/>
    <w:rsid w:val="2B4E5BBE"/>
    <w:rsid w:val="2C1837E7"/>
    <w:rsid w:val="2CF23672"/>
    <w:rsid w:val="2D090B71"/>
    <w:rsid w:val="2D7C683D"/>
    <w:rsid w:val="2D925252"/>
    <w:rsid w:val="2D957987"/>
    <w:rsid w:val="2DB81C0E"/>
    <w:rsid w:val="2DDF5DA3"/>
    <w:rsid w:val="2E0B749A"/>
    <w:rsid w:val="2F7E6747"/>
    <w:rsid w:val="30291A13"/>
    <w:rsid w:val="30CD2FF6"/>
    <w:rsid w:val="320831A2"/>
    <w:rsid w:val="324459F1"/>
    <w:rsid w:val="32BB6AAF"/>
    <w:rsid w:val="338E5049"/>
    <w:rsid w:val="33AE25D9"/>
    <w:rsid w:val="348070AE"/>
    <w:rsid w:val="35046507"/>
    <w:rsid w:val="35511EB1"/>
    <w:rsid w:val="36E72D20"/>
    <w:rsid w:val="37055B53"/>
    <w:rsid w:val="379940A6"/>
    <w:rsid w:val="37BE2E1E"/>
    <w:rsid w:val="37F76B0F"/>
    <w:rsid w:val="384E1A9D"/>
    <w:rsid w:val="38853A46"/>
    <w:rsid w:val="38AA0ED8"/>
    <w:rsid w:val="38C735B6"/>
    <w:rsid w:val="38F57669"/>
    <w:rsid w:val="392D09DC"/>
    <w:rsid w:val="3980750D"/>
    <w:rsid w:val="39F94C2D"/>
    <w:rsid w:val="3A422AA2"/>
    <w:rsid w:val="3B456E4D"/>
    <w:rsid w:val="3B7F47D0"/>
    <w:rsid w:val="3BF568CE"/>
    <w:rsid w:val="3C3F4AE6"/>
    <w:rsid w:val="3CE33B06"/>
    <w:rsid w:val="3CF3200B"/>
    <w:rsid w:val="3DDF0D0F"/>
    <w:rsid w:val="3DE06B63"/>
    <w:rsid w:val="3E3B5EFE"/>
    <w:rsid w:val="3E806BB4"/>
    <w:rsid w:val="3E8F480C"/>
    <w:rsid w:val="3EBC4E7A"/>
    <w:rsid w:val="3F8333A0"/>
    <w:rsid w:val="3FCA3744"/>
    <w:rsid w:val="401279AA"/>
    <w:rsid w:val="4154383A"/>
    <w:rsid w:val="41F03C3E"/>
    <w:rsid w:val="42DF3B7A"/>
    <w:rsid w:val="43035AFF"/>
    <w:rsid w:val="445F26E9"/>
    <w:rsid w:val="44B435B2"/>
    <w:rsid w:val="44C9546A"/>
    <w:rsid w:val="44E90FB4"/>
    <w:rsid w:val="45485D39"/>
    <w:rsid w:val="459270B2"/>
    <w:rsid w:val="459638BA"/>
    <w:rsid w:val="45F45D49"/>
    <w:rsid w:val="462644D0"/>
    <w:rsid w:val="464239D2"/>
    <w:rsid w:val="46BD6B9F"/>
    <w:rsid w:val="46D25840"/>
    <w:rsid w:val="46F53476"/>
    <w:rsid w:val="475D5D7F"/>
    <w:rsid w:val="47792A33"/>
    <w:rsid w:val="47A87DB9"/>
    <w:rsid w:val="47F6211F"/>
    <w:rsid w:val="484808A4"/>
    <w:rsid w:val="4869465C"/>
    <w:rsid w:val="49473CD4"/>
    <w:rsid w:val="49E167E2"/>
    <w:rsid w:val="4A277276"/>
    <w:rsid w:val="4A47303D"/>
    <w:rsid w:val="4A686320"/>
    <w:rsid w:val="4B4466AF"/>
    <w:rsid w:val="4B651F1C"/>
    <w:rsid w:val="4B974814"/>
    <w:rsid w:val="4BD607EA"/>
    <w:rsid w:val="4CA536CC"/>
    <w:rsid w:val="4CE24C8C"/>
    <w:rsid w:val="4D2E5BAF"/>
    <w:rsid w:val="4D5A1EF6"/>
    <w:rsid w:val="4DD43DBE"/>
    <w:rsid w:val="4E21063A"/>
    <w:rsid w:val="5173552E"/>
    <w:rsid w:val="51B71D10"/>
    <w:rsid w:val="520E3F53"/>
    <w:rsid w:val="52141834"/>
    <w:rsid w:val="528D316F"/>
    <w:rsid w:val="529130E3"/>
    <w:rsid w:val="54265D9C"/>
    <w:rsid w:val="54415FEB"/>
    <w:rsid w:val="54471B54"/>
    <w:rsid w:val="54630E1C"/>
    <w:rsid w:val="55A11830"/>
    <w:rsid w:val="56B6734F"/>
    <w:rsid w:val="592077C9"/>
    <w:rsid w:val="5ABB756A"/>
    <w:rsid w:val="5AD52312"/>
    <w:rsid w:val="5D481D97"/>
    <w:rsid w:val="5D7D47EF"/>
    <w:rsid w:val="5DAA43BA"/>
    <w:rsid w:val="5DB15888"/>
    <w:rsid w:val="5E062B5D"/>
    <w:rsid w:val="5E5B095A"/>
    <w:rsid w:val="5E6E6493"/>
    <w:rsid w:val="5FE84C69"/>
    <w:rsid w:val="60105084"/>
    <w:rsid w:val="608C138D"/>
    <w:rsid w:val="60A62A9D"/>
    <w:rsid w:val="61192DDC"/>
    <w:rsid w:val="61A161B8"/>
    <w:rsid w:val="61E8788F"/>
    <w:rsid w:val="61FD68D2"/>
    <w:rsid w:val="6217747C"/>
    <w:rsid w:val="6265177A"/>
    <w:rsid w:val="65541E4C"/>
    <w:rsid w:val="65A62B50"/>
    <w:rsid w:val="65B37C68"/>
    <w:rsid w:val="660179E7"/>
    <w:rsid w:val="66D53242"/>
    <w:rsid w:val="673954E5"/>
    <w:rsid w:val="675D64F9"/>
    <w:rsid w:val="67BB60EE"/>
    <w:rsid w:val="67EF1790"/>
    <w:rsid w:val="683F5FAF"/>
    <w:rsid w:val="685C7BC6"/>
    <w:rsid w:val="691B0EFE"/>
    <w:rsid w:val="695B1CE7"/>
    <w:rsid w:val="69B717CC"/>
    <w:rsid w:val="6A3811E7"/>
    <w:rsid w:val="6BA21BA1"/>
    <w:rsid w:val="6C5C51AE"/>
    <w:rsid w:val="6CE931BD"/>
    <w:rsid w:val="6D2F760A"/>
    <w:rsid w:val="6E025E88"/>
    <w:rsid w:val="6F4C2E13"/>
    <w:rsid w:val="6F873A86"/>
    <w:rsid w:val="6FC6486F"/>
    <w:rsid w:val="703A6DAC"/>
    <w:rsid w:val="706D6302"/>
    <w:rsid w:val="71327344"/>
    <w:rsid w:val="714A49EB"/>
    <w:rsid w:val="725A0E50"/>
    <w:rsid w:val="72663EBE"/>
    <w:rsid w:val="72D9097A"/>
    <w:rsid w:val="72E8627D"/>
    <w:rsid w:val="74663604"/>
    <w:rsid w:val="74686B07"/>
    <w:rsid w:val="7479207F"/>
    <w:rsid w:val="753F6FD6"/>
    <w:rsid w:val="756A5430"/>
    <w:rsid w:val="76152B1B"/>
    <w:rsid w:val="765C023B"/>
    <w:rsid w:val="790E3028"/>
    <w:rsid w:val="799E7688"/>
    <w:rsid w:val="7A3B6018"/>
    <w:rsid w:val="7A3E119B"/>
    <w:rsid w:val="7A9D3E77"/>
    <w:rsid w:val="7AC8601E"/>
    <w:rsid w:val="7AE47D54"/>
    <w:rsid w:val="7B831833"/>
    <w:rsid w:val="7C047B95"/>
    <w:rsid w:val="7CF22D0E"/>
    <w:rsid w:val="7DBC01D8"/>
    <w:rsid w:val="7DEC5124"/>
    <w:rsid w:val="7EBA0FF5"/>
    <w:rsid w:val="7ED17CC7"/>
    <w:rsid w:val="7EED054A"/>
    <w:rsid w:val="7F27028E"/>
    <w:rsid w:val="7F941FDD"/>
    <w:rsid w:val="7F9C4E6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6036A"/>
    <w:pPr>
      <w:widowControl w:val="0"/>
      <w:spacing w:line="560" w:lineRule="exact"/>
      <w:ind w:firstLineChars="200" w:firstLine="640"/>
    </w:pPr>
    <w:rPr>
      <w:rFonts w:ascii="黑体" w:eastAsia="黑体" w:hAnsi="黑体"/>
      <w:sz w:val="32"/>
      <w:szCs w:val="32"/>
    </w:rPr>
  </w:style>
  <w:style w:type="paragraph" w:styleId="Heading1">
    <w:name w:val="heading 1"/>
    <w:basedOn w:val="Normal"/>
    <w:link w:val="Heading1Char"/>
    <w:uiPriority w:val="99"/>
    <w:qFormat/>
    <w:rsid w:val="00C20C85"/>
    <w:pPr>
      <w:widowControl/>
      <w:spacing w:before="100" w:beforeAutospacing="1" w:after="100" w:afterAutospacing="1"/>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0C85"/>
    <w:rPr>
      <w:rFonts w:ascii="宋体" w:eastAsia="宋体" w:cs="宋体"/>
      <w:b/>
      <w:bCs/>
      <w:kern w:val="36"/>
      <w:sz w:val="48"/>
      <w:szCs w:val="48"/>
    </w:rPr>
  </w:style>
  <w:style w:type="paragraph" w:styleId="BalloonText">
    <w:name w:val="Balloon Text"/>
    <w:basedOn w:val="Normal"/>
    <w:link w:val="BalloonTextChar"/>
    <w:autoRedefine/>
    <w:uiPriority w:val="99"/>
    <w:semiHidden/>
    <w:rsid w:val="00B44E42"/>
    <w:rPr>
      <w:sz w:val="18"/>
      <w:szCs w:val="18"/>
    </w:rPr>
  </w:style>
  <w:style w:type="character" w:customStyle="1" w:styleId="BalloonTextChar">
    <w:name w:val="Balloon Text Char"/>
    <w:basedOn w:val="DefaultParagraphFont"/>
    <w:link w:val="BalloonText"/>
    <w:uiPriority w:val="99"/>
    <w:semiHidden/>
    <w:locked/>
    <w:rsid w:val="00B44E42"/>
    <w:rPr>
      <w:rFonts w:cs="Times New Roman"/>
      <w:kern w:val="2"/>
      <w:sz w:val="18"/>
      <w:szCs w:val="18"/>
    </w:rPr>
  </w:style>
  <w:style w:type="paragraph" w:styleId="Footer">
    <w:name w:val="footer"/>
    <w:basedOn w:val="Normal"/>
    <w:link w:val="FooterChar"/>
    <w:autoRedefine/>
    <w:uiPriority w:val="99"/>
    <w:rsid w:val="00B44E42"/>
    <w:pPr>
      <w:tabs>
        <w:tab w:val="center" w:pos="4153"/>
        <w:tab w:val="right" w:pos="8306"/>
      </w:tabs>
      <w:snapToGrid w:val="0"/>
    </w:pPr>
    <w:rPr>
      <w:sz w:val="18"/>
    </w:rPr>
  </w:style>
  <w:style w:type="character" w:customStyle="1" w:styleId="FooterChar">
    <w:name w:val="Footer Char"/>
    <w:basedOn w:val="DefaultParagraphFont"/>
    <w:link w:val="Footer"/>
    <w:uiPriority w:val="99"/>
    <w:locked/>
    <w:rsid w:val="00B44E42"/>
    <w:rPr>
      <w:rFonts w:cs="Times New Roman"/>
      <w:kern w:val="2"/>
      <w:sz w:val="18"/>
    </w:rPr>
  </w:style>
  <w:style w:type="paragraph" w:styleId="Header">
    <w:name w:val="header"/>
    <w:basedOn w:val="Normal"/>
    <w:link w:val="HeaderChar"/>
    <w:autoRedefine/>
    <w:uiPriority w:val="99"/>
    <w:rsid w:val="00B44E4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833D1C"/>
    <w:rPr>
      <w:rFonts w:ascii="黑体" w:eastAsia="黑体" w:hAnsi="黑体"/>
      <w:sz w:val="18"/>
      <w:szCs w:val="18"/>
    </w:rPr>
  </w:style>
  <w:style w:type="character" w:styleId="Hyperlink">
    <w:name w:val="Hyperlink"/>
    <w:basedOn w:val="DefaultParagraphFont"/>
    <w:uiPriority w:val="99"/>
    <w:rsid w:val="00B44E42"/>
    <w:rPr>
      <w:rFonts w:cs="Times New Roman"/>
      <w:color w:val="0000FF"/>
      <w:u w:val="single"/>
    </w:rPr>
  </w:style>
  <w:style w:type="paragraph" w:customStyle="1" w:styleId="1">
    <w:name w:val="列出段落1"/>
    <w:basedOn w:val="Normal"/>
    <w:autoRedefine/>
    <w:uiPriority w:val="99"/>
    <w:rsid w:val="00B44E42"/>
    <w:pPr>
      <w:spacing w:line="300" w:lineRule="auto"/>
      <w:ind w:firstLine="420"/>
    </w:pPr>
    <w:rPr>
      <w:sz w:val="24"/>
      <w:szCs w:val="24"/>
    </w:rPr>
  </w:style>
  <w:style w:type="character" w:customStyle="1" w:styleId="15">
    <w:name w:val="15"/>
    <w:basedOn w:val="DefaultParagraphFont"/>
    <w:uiPriority w:val="99"/>
    <w:rsid w:val="00B44E42"/>
    <w:rPr>
      <w:rFonts w:ascii="Times New Roman" w:eastAsia="宋体" w:hAnsi="Times New Roman" w:cs="Times New Roman"/>
    </w:rPr>
  </w:style>
  <w:style w:type="character" w:customStyle="1" w:styleId="NormalCharacter">
    <w:name w:val="NormalCharacter"/>
    <w:uiPriority w:val="99"/>
    <w:rsid w:val="00B44E42"/>
    <w:rPr>
      <w:rFonts w:ascii="Times New Roman" w:eastAsia="宋体" w:hAnsi="Times New Roman"/>
    </w:rPr>
  </w:style>
  <w:style w:type="paragraph" w:styleId="NormalWeb">
    <w:name w:val="Normal (Web)"/>
    <w:basedOn w:val="Normal"/>
    <w:uiPriority w:val="99"/>
    <w:semiHidden/>
    <w:rsid w:val="00C20C85"/>
    <w:pPr>
      <w:widowControl/>
      <w:spacing w:before="100" w:beforeAutospacing="1" w:after="100" w:afterAutospacing="1"/>
    </w:pPr>
    <w:rPr>
      <w:rFonts w:ascii="宋体" w:hAnsi="宋体" w:cs="宋体"/>
      <w:kern w:val="0"/>
      <w:sz w:val="24"/>
      <w:szCs w:val="24"/>
    </w:rPr>
  </w:style>
  <w:style w:type="character" w:styleId="Strong">
    <w:name w:val="Strong"/>
    <w:basedOn w:val="DefaultParagraphFont"/>
    <w:uiPriority w:val="99"/>
    <w:qFormat/>
    <w:rsid w:val="00D67A94"/>
    <w:rPr>
      <w:rFonts w:cs="Times New Roman"/>
      <w:b/>
      <w:bCs/>
    </w:rPr>
  </w:style>
</w:styles>
</file>

<file path=word/webSettings.xml><?xml version="1.0" encoding="utf-8"?>
<w:webSettings xmlns:r="http://schemas.openxmlformats.org/officeDocument/2006/relationships" xmlns:w="http://schemas.openxmlformats.org/wordprocessingml/2006/main">
  <w:divs>
    <w:div w:id="504125205">
      <w:marLeft w:val="0"/>
      <w:marRight w:val="0"/>
      <w:marTop w:val="0"/>
      <w:marBottom w:val="0"/>
      <w:divBdr>
        <w:top w:val="none" w:sz="0" w:space="0" w:color="auto"/>
        <w:left w:val="none" w:sz="0" w:space="0" w:color="auto"/>
        <w:bottom w:val="none" w:sz="0" w:space="0" w:color="auto"/>
        <w:right w:val="none" w:sz="0" w:space="0" w:color="auto"/>
      </w:divBdr>
    </w:div>
    <w:div w:id="504125206">
      <w:marLeft w:val="0"/>
      <w:marRight w:val="0"/>
      <w:marTop w:val="0"/>
      <w:marBottom w:val="0"/>
      <w:divBdr>
        <w:top w:val="none" w:sz="0" w:space="0" w:color="auto"/>
        <w:left w:val="none" w:sz="0" w:space="0" w:color="auto"/>
        <w:bottom w:val="none" w:sz="0" w:space="0" w:color="auto"/>
        <w:right w:val="none" w:sz="0" w:space="0" w:color="auto"/>
      </w:divBdr>
    </w:div>
    <w:div w:id="504125207">
      <w:marLeft w:val="0"/>
      <w:marRight w:val="0"/>
      <w:marTop w:val="0"/>
      <w:marBottom w:val="0"/>
      <w:divBdr>
        <w:top w:val="none" w:sz="0" w:space="0" w:color="auto"/>
        <w:left w:val="none" w:sz="0" w:space="0" w:color="auto"/>
        <w:bottom w:val="none" w:sz="0" w:space="0" w:color="auto"/>
        <w:right w:val="none" w:sz="0" w:space="0" w:color="auto"/>
      </w:divBdr>
    </w:div>
    <w:div w:id="504125208">
      <w:marLeft w:val="0"/>
      <w:marRight w:val="0"/>
      <w:marTop w:val="0"/>
      <w:marBottom w:val="0"/>
      <w:divBdr>
        <w:top w:val="none" w:sz="0" w:space="0" w:color="auto"/>
        <w:left w:val="none" w:sz="0" w:space="0" w:color="auto"/>
        <w:bottom w:val="none" w:sz="0" w:space="0" w:color="auto"/>
        <w:right w:val="none" w:sz="0" w:space="0" w:color="auto"/>
      </w:divBdr>
    </w:div>
    <w:div w:id="504125209">
      <w:marLeft w:val="0"/>
      <w:marRight w:val="0"/>
      <w:marTop w:val="0"/>
      <w:marBottom w:val="0"/>
      <w:divBdr>
        <w:top w:val="none" w:sz="0" w:space="0" w:color="auto"/>
        <w:left w:val="none" w:sz="0" w:space="0" w:color="auto"/>
        <w:bottom w:val="none" w:sz="0" w:space="0" w:color="auto"/>
        <w:right w:val="none" w:sz="0" w:space="0" w:color="auto"/>
      </w:divBdr>
    </w:div>
    <w:div w:id="5041252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7</Pages>
  <Words>523</Words>
  <Characters>2986</Characters>
  <Application>Microsoft Office Outlook</Application>
  <DocSecurity>0</DocSecurity>
  <Lines>0</Lines>
  <Paragraphs>0</Paragraphs>
  <ScaleCrop>false</ScaleCrop>
  <Company>dzb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青岛市电子政务和信息资源管理办公室</dc:title>
  <dc:subject/>
  <dc:creator>lyb</dc:creator>
  <cp:keywords/>
  <dc:description/>
  <cp:lastModifiedBy>chengong</cp:lastModifiedBy>
  <cp:revision>11</cp:revision>
  <cp:lastPrinted>2024-09-13T08:02:00Z</cp:lastPrinted>
  <dcterms:created xsi:type="dcterms:W3CDTF">2023-08-31T01:50:00Z</dcterms:created>
  <dcterms:modified xsi:type="dcterms:W3CDTF">2024-10-22T06:52:00Z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FED379D246544AFAA9FD6189D0A693B2_12</vt:lpwstr>
  </property>
</Properties>
</file>