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文星仿宋" w:eastAsia="黑体"/>
          <w:sz w:val="32"/>
          <w:szCs w:val="32"/>
        </w:rPr>
      </w:pPr>
      <w:r>
        <w:rPr>
          <w:rFonts w:hint="eastAsia" w:ascii="黑体" w:hAnsi="文星仿宋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黑体" w:hAnsi="文星仿宋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仿宋_GB231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各主管部门、呈报部门咨询方式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eastAsia="黑体"/>
        </w:rPr>
      </w:pPr>
    </w:p>
    <w:tbl>
      <w:tblPr>
        <w:tblStyle w:val="3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1"/>
        <w:gridCol w:w="3225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主管部门（呈报部门）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服务范围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1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市南区人力资源和社会保障局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本区所属专业技术人员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51989289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21" w:type="dxa"/>
            <w:noWrap w:val="0"/>
            <w:vAlign w:val="center"/>
          </w:tcPr>
          <w:p>
            <w:pPr>
              <w:wordWrap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市北区人力资源和社会保障局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本区所属专业技术人员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51986590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（市北区人力资源和社会保障局）、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58771903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</w:rPr>
              <w:t>（市北区公共就业和人才服务中心）、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15376742128（青岛市市北区人力资源有限公司）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821" w:type="dxa"/>
            <w:noWrap w:val="0"/>
            <w:vAlign w:val="center"/>
          </w:tcPr>
          <w:p>
            <w:pPr>
              <w:wordWrap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李沧区人力资源和社会保障局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本区所属专业技术人员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87896069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1" w:type="dxa"/>
            <w:noWrap w:val="0"/>
            <w:vAlign w:val="center"/>
          </w:tcPr>
          <w:p>
            <w:pPr>
              <w:wordWrap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崂山区人力资源和社会保障局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本区所属专业技术人员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88899165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1" w:type="dxa"/>
            <w:noWrap w:val="0"/>
            <w:vAlign w:val="center"/>
          </w:tcPr>
          <w:p>
            <w:pPr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西海岸新区人力资源和社会保障局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本区所属专业技术人员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85161632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1" w:type="dxa"/>
            <w:noWrap w:val="0"/>
            <w:vAlign w:val="center"/>
          </w:tcPr>
          <w:p>
            <w:pPr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城阳区人力资源和社会保障局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本区所属专业技术人员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58659712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1" w:type="dxa"/>
            <w:noWrap w:val="0"/>
            <w:vAlign w:val="center"/>
          </w:tcPr>
          <w:p>
            <w:pPr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即墨区人力资源和社会保障局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本区所属专业技术人员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88551362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1" w:type="dxa"/>
            <w:noWrap w:val="0"/>
            <w:vAlign w:val="center"/>
          </w:tcPr>
          <w:p>
            <w:pPr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胶州市人力资源和社会保障局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本市所属专业技术人员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82288279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1" w:type="dxa"/>
            <w:noWrap w:val="0"/>
            <w:vAlign w:val="center"/>
          </w:tcPr>
          <w:p>
            <w:pPr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平度市人力资源和社会保障局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本市所属专业技术人员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87362331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1" w:type="dxa"/>
            <w:noWrap w:val="0"/>
            <w:vAlign w:val="center"/>
          </w:tcPr>
          <w:p>
            <w:pPr>
              <w:wordWrap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莱西市人力资源和社会保障局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本市所属专业技术人员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66030230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1" w:type="dxa"/>
            <w:noWrap w:val="0"/>
            <w:vAlign w:val="center"/>
          </w:tcPr>
          <w:p>
            <w:pPr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高新区党群工作部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本区所属专业技术人员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>68013357、66966621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1" w:type="dxa"/>
            <w:noWrap w:val="0"/>
            <w:vAlign w:val="center"/>
          </w:tcPr>
          <w:p>
            <w:pPr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自贸片区人才交流中心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本区所属专业技术人员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>86761159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1" w:type="dxa"/>
            <w:noWrap w:val="0"/>
            <w:vAlign w:val="center"/>
          </w:tcPr>
          <w:p>
            <w:pPr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青岛市人力资源集团有限公司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</w:rPr>
              <w:t>集团所属代理单位专业技术人员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83618252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1" w:type="dxa"/>
            <w:noWrap w:val="0"/>
            <w:vAlign w:val="center"/>
          </w:tcPr>
          <w:p>
            <w:pPr>
              <w:wordWrap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其他市直部门（单位）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spacing w:val="-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sz w:val="24"/>
                <w:szCs w:val="24"/>
              </w:rPr>
              <w:t>本部门（单位）所属专业技术人员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</w:rPr>
              <w:t>本部门（单位）人事部门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554" w:type="dxa"/>
            <w:gridSpan w:val="3"/>
            <w:noWrap w:val="0"/>
            <w:vAlign w:val="center"/>
          </w:tcPr>
          <w:p>
            <w:pPr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市工程、基层工程高评委办事机构：市南区闽江路7号市政府后楼1602办公室，85912042</w:t>
            </w:r>
          </w:p>
        </w:tc>
      </w:tr>
    </w:tbl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DYwMjJhMjM1MDFkZjE2NzZiOGZlOTI5OWExMjIifQ=="/>
  </w:docVars>
  <w:rsids>
    <w:rsidRoot w:val="75D109D6"/>
    <w:rsid w:val="75D10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2024-07-02T07:24:00Z</dcterms:created>
  <dc:creator>Wang</dc:creator>
  <cp:lastModifiedBy>Wang</cp:lastModifiedBy>
  <dcterms:modified xsi:type="dcterms:W3CDTF">2024-07-02T07:27:46Z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A05126C44B0A42B6A8A792A881D8E77D_11</vt:lpwstr>
  </property>
</Properties>
</file>