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4B" w:rsidRDefault="00B4694B" w:rsidP="00B4694B">
      <w:pPr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:rsidR="00B4694B" w:rsidRDefault="00B4694B" w:rsidP="00B4694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3"/>
          <w:szCs w:val="43"/>
        </w:rPr>
      </w:pPr>
      <w:r>
        <w:rPr>
          <w:rFonts w:ascii="方正小标宋_GBK" w:eastAsia="方正小标宋_GBK" w:hAnsi="方正小标宋_GBK" w:cs="方正小标宋_GBK" w:hint="eastAsia"/>
          <w:sz w:val="43"/>
          <w:szCs w:val="43"/>
        </w:rPr>
        <w:t>企业技能人才自主评价推进计划表</w:t>
      </w:r>
    </w:p>
    <w:p w:rsidR="00B4694B" w:rsidRDefault="00B4694B" w:rsidP="00B4694B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(**区市）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394"/>
        <w:gridCol w:w="1777"/>
        <w:gridCol w:w="1777"/>
        <w:gridCol w:w="1777"/>
        <w:gridCol w:w="1921"/>
        <w:gridCol w:w="1418"/>
      </w:tblGrid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行业领域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规模以上</w:t>
            </w:r>
          </w:p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企业数量</w:t>
            </w: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已备案企业</w:t>
            </w:r>
          </w:p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2021年拟备</w:t>
            </w:r>
          </w:p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案企业数量</w:t>
            </w: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2022年拟备</w:t>
            </w:r>
          </w:p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案企业数量</w:t>
            </w: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2023年拟备</w:t>
            </w:r>
          </w:p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案企业数量</w:t>
            </w: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 注</w:t>
            </w:r>
          </w:p>
        </w:tc>
      </w:tr>
      <w:tr w:rsidR="00B4694B" w:rsidTr="00584847">
        <w:trPr>
          <w:trHeight w:val="534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农 、林 、牧、渔业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工业*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建筑业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批发业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零售业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交通运输业*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仓储业*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邮政业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住宿业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餐饮业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信息传输业*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97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软件和信息技术服务业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房地产开发经营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物业管理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3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租赁和商务服务业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B4694B" w:rsidTr="00584847">
        <w:trPr>
          <w:trHeight w:val="642"/>
        </w:trPr>
        <w:tc>
          <w:tcPr>
            <w:tcW w:w="81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其他未列明行业*</w:t>
            </w:r>
          </w:p>
        </w:tc>
        <w:tc>
          <w:tcPr>
            <w:tcW w:w="1394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94B" w:rsidRDefault="00B4694B" w:rsidP="00584847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B4694B" w:rsidRDefault="00B4694B" w:rsidP="00B4694B">
      <w:pPr>
        <w:spacing w:line="56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B4694B" w:rsidRDefault="00B4694B" w:rsidP="00B4694B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说明:带*的项为行业组合类别,其中: </w:t>
      </w:r>
    </w:p>
    <w:p w:rsidR="00B4694B" w:rsidRDefault="00B4694B" w:rsidP="00B4694B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1.工业:包括采矿业,制造业,电力、热力、燃气及水生产和供应业；</w:t>
      </w:r>
    </w:p>
    <w:p w:rsidR="00B4694B" w:rsidRDefault="00B4694B" w:rsidP="00B4694B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2.交通运输业:包括道路运输业,水上运输业,航空运输业,管道运输业,多式联运和运输代理业、装卸搬运</w:t>
      </w:r>
    </w:p>
    <w:p w:rsidR="00B4694B" w:rsidRDefault="00B4694B" w:rsidP="00B4694B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不包括铁路运输业；</w:t>
      </w:r>
    </w:p>
    <w:p w:rsidR="00B4694B" w:rsidRDefault="00B4694B" w:rsidP="00B4694B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3.仓储业包括通用仓储,低温仓储,危险品仓储,谷物、棉花等农产品仓储,中药材仓储和其他仓储业；</w:t>
      </w:r>
    </w:p>
    <w:p w:rsidR="00B4694B" w:rsidRDefault="00B4694B" w:rsidP="00B4694B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4.信息传输业包括电信、广播电视和卫星传输服务,互联网和相关服务；</w:t>
      </w:r>
    </w:p>
    <w:p w:rsidR="00B4694B" w:rsidRDefault="00B4694B" w:rsidP="00B4694B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5.其他未列明行业包括科学研究和技术服务业,水利、环境和公共设施管理业,居民服务、修理和其他服务业, </w:t>
      </w:r>
    </w:p>
    <w:p w:rsidR="00B4694B" w:rsidRDefault="00B4694B" w:rsidP="00B4694B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社会工作,文化、体育和娱乐业,以及房地产中介服务,其他房地产业等,不包括自有房地产经营活动。 </w:t>
      </w:r>
    </w:p>
    <w:p w:rsidR="00791E16" w:rsidRPr="00B4694B" w:rsidRDefault="00791E16">
      <w:bookmarkStart w:id="0" w:name="_GoBack"/>
      <w:bookmarkEnd w:id="0"/>
    </w:p>
    <w:sectPr w:rsidR="00791E16" w:rsidRPr="00B4694B" w:rsidSect="00B469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73" w:rsidRDefault="00FD0373" w:rsidP="00B4694B">
      <w:r>
        <w:separator/>
      </w:r>
    </w:p>
  </w:endnote>
  <w:endnote w:type="continuationSeparator" w:id="0">
    <w:p w:rsidR="00FD0373" w:rsidRDefault="00FD0373" w:rsidP="00B4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73" w:rsidRDefault="00FD0373" w:rsidP="00B4694B">
      <w:r>
        <w:separator/>
      </w:r>
    </w:p>
  </w:footnote>
  <w:footnote w:type="continuationSeparator" w:id="0">
    <w:p w:rsidR="00FD0373" w:rsidRDefault="00FD0373" w:rsidP="00B4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4A"/>
    <w:rsid w:val="0016234A"/>
    <w:rsid w:val="00463AC3"/>
    <w:rsid w:val="00791E16"/>
    <w:rsid w:val="00B4694B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AADA46-92DE-48A9-96F7-B2B96EE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4B"/>
    <w:pPr>
      <w:adjustRightInd w:val="0"/>
      <w:snapToGrid w:val="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463AC3"/>
    <w:pPr>
      <w:widowControl w:val="0"/>
      <w:tabs>
        <w:tab w:val="right" w:leader="dot" w:pos="8834"/>
      </w:tabs>
      <w:adjustRightInd/>
      <w:snapToGrid/>
    </w:pPr>
    <w:rPr>
      <w:rFonts w:ascii="方正小标宋简体" w:eastAsia="方正小标宋简体" w:hAnsi="Times New Roman" w:cs="Times New Roman"/>
      <w:noProof/>
      <w:kern w:val="2"/>
      <w:sz w:val="36"/>
      <w:szCs w:val="24"/>
    </w:rPr>
  </w:style>
  <w:style w:type="character" w:customStyle="1" w:styleId="2Char">
    <w:name w:val="样式2 Char"/>
    <w:basedOn w:val="a0"/>
    <w:link w:val="2"/>
    <w:rsid w:val="00463AC3"/>
    <w:rPr>
      <w:rFonts w:ascii="方正小标宋简体" w:eastAsia="方正小标宋简体" w:hAnsi="Times New Roman" w:cs="Times New Roman"/>
      <w:noProof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B469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94B"/>
    <w:pPr>
      <w:widowControl w:val="0"/>
      <w:tabs>
        <w:tab w:val="center" w:pos="4153"/>
        <w:tab w:val="right" w:pos="8306"/>
      </w:tabs>
      <w:adjustRightInd/>
      <w:jc w:val="lef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94B"/>
    <w:rPr>
      <w:sz w:val="18"/>
      <w:szCs w:val="18"/>
    </w:rPr>
  </w:style>
  <w:style w:type="table" w:styleId="a5">
    <w:name w:val="Table Grid"/>
    <w:basedOn w:val="a1"/>
    <w:uiPriority w:val="39"/>
    <w:qFormat/>
    <w:rsid w:val="00B469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2021-10-27T07:50:00Z</dcterms:created>
  <dcterms:modified xsi:type="dcterms:W3CDTF">2021-10-27T07:50:00Z</dcterms:modified>
</cp:coreProperties>
</file>