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914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工伤认定申请告知书</w:t>
      </w:r>
    </w:p>
    <w:p w14:paraId="14D0119D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（单位）：</w:t>
      </w:r>
    </w:p>
    <w:p w14:paraId="58BA7AD2">
      <w:pPr>
        <w:spacing w:line="44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1.未缴或欠缴职工工伤保险缴费的责任：</w:t>
      </w:r>
      <w:r>
        <w:rPr>
          <w:rFonts w:hint="eastAsia" w:ascii="仿宋_GB2312" w:hAnsi="仿宋_GB2312" w:eastAsia="仿宋_GB2312" w:cs="仿宋_GB2312"/>
          <w:sz w:val="24"/>
        </w:rPr>
        <w:t>经山东省社会保险系统查询，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你单位申报工伤的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>职工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在你单位间断工伤保险缴费（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从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月至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4"/>
        </w:rPr>
        <w:t>）。根据《工伤保险条例》的规定，未缴或欠缴工伤保险费将影响认定后符合《工伤保险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条例》规定的工伤待遇，请及时处理。</w:t>
      </w:r>
    </w:p>
    <w:p w14:paraId="7DDB420E">
      <w:pPr>
        <w:spacing w:line="44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2.工伤申报超30日的责任：</w:t>
      </w:r>
      <w:r>
        <w:rPr>
          <w:rFonts w:hint="eastAsia" w:ascii="仿宋_GB2312" w:hAnsi="仿宋_GB2312" w:eastAsia="仿宋_GB2312" w:cs="仿宋_GB2312"/>
          <w:sz w:val="24"/>
        </w:rPr>
        <w:t>若用人单位未在职工事故伤害发生之日或被诊断、鉴定为职业病之日起30日内提出工伤认定申请，也未申请延长时限，在此期间发生的符合《工伤保险条例》规定的工伤待遇等有关费用（如医疗费用、停工留薪期工资、住院伙食补助费等），由用人单位承担。</w:t>
      </w:r>
    </w:p>
    <w:p w14:paraId="6FCC933A">
      <w:pPr>
        <w:spacing w:line="44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  <w:sz w:val="24"/>
        </w:rPr>
        <w:t>3.骗取社会保险待遇相关规定：</w:t>
      </w:r>
      <w:r>
        <w:rPr>
          <w:rFonts w:hint="eastAsia" w:ascii="仿宋_GB2312" w:hAnsi="仿宋_GB2312" w:eastAsia="仿宋_GB2312" w:cs="仿宋_GB2312"/>
          <w:sz w:val="24"/>
        </w:rPr>
        <w:t>《中华人民共和国社会保险法》第八十八条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 xml:space="preserve">以欺、伪造证明材料或者其他手段骗取社会保险待遇的，由社会保险行政部门责令退回骗取的社会保险金，处骗取金额二倍以上五倍以下的罚款。《中华人民共和国刑法》第二百六十六条 诈骗公私财物，数额较大的，处三年以下有期徒刑、拘役或者管制，并处或者单处罚金；数额巨大或者有其他严重情节的，处三年以上十年以下有期徒刑，并处罚金；数额特别巨大或者有其他特别严重情节的，处十年以上有期徒刑或者无期徒刑，并处罚金或者没收财产。全国人大常委会关于《中华人民共和国刑法》第二百六十六条的解释 以欺诈、伪造证明材料或者其他手段骗取养老、医疗、工伤、失业、生育等社会保险金或者其他社会保障待遇的，属于刑法第二百六十六条规定的诈骗公私财物的行为。  </w:t>
      </w:r>
    </w:p>
    <w:p w14:paraId="2AC6DE9A">
      <w:pPr>
        <w:spacing w:line="48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</w:p>
    <w:p w14:paraId="03D44D41">
      <w:pPr>
        <w:spacing w:line="48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经办人签名</w:t>
      </w:r>
    </w:p>
    <w:p w14:paraId="63A79CC1">
      <w:pPr>
        <w:spacing w:line="48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</w:p>
    <w:p w14:paraId="0AE7B097">
      <w:pPr>
        <w:spacing w:line="480" w:lineRule="exact"/>
        <w:ind w:firstLine="547" w:firstLineChars="228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年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月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日</w:t>
      </w:r>
    </w:p>
    <w:p w14:paraId="10403CE3">
      <w:pPr>
        <w:spacing w:line="48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告知</w:t>
      </w:r>
      <w:r>
        <w:rPr>
          <w:rFonts w:hint="eastAsia" w:ascii="仿宋_GB2312" w:hAnsi="仿宋_GB2312" w:eastAsia="仿宋_GB2312" w:cs="仿宋_GB2312"/>
          <w:sz w:val="28"/>
          <w:szCs w:val="28"/>
        </w:rPr>
        <w:t>一式两份：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一份，社保经办机构一份）</w:t>
      </w:r>
    </w:p>
    <w:p w14:paraId="3C71DC78">
      <w:pPr>
        <w:rPr>
          <w:rFonts w:ascii="仿宋_GB2312" w:hAnsi="仿宋_GB2312" w:eastAsia="仿宋_GB2312" w:cs="仿宋_GB2312"/>
          <w:sz w:val="30"/>
          <w:szCs w:val="30"/>
          <w:u w:val="single"/>
        </w:rPr>
      </w:pPr>
    </w:p>
    <w:p w14:paraId="5694F310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jM3NjhhZDdkNTBiYzc1MzFmN2JmZGE0NGU5NTIifQ=="/>
  </w:docVars>
  <w:rsids>
    <w:rsidRoot w:val="67EB32E7"/>
    <w:rsid w:val="0002371A"/>
    <w:rsid w:val="000D2856"/>
    <w:rsid w:val="00165B33"/>
    <w:rsid w:val="00593643"/>
    <w:rsid w:val="00A70315"/>
    <w:rsid w:val="00CB77E3"/>
    <w:rsid w:val="00D11470"/>
    <w:rsid w:val="031F0DA9"/>
    <w:rsid w:val="13C1629D"/>
    <w:rsid w:val="18121F47"/>
    <w:rsid w:val="1D850FC6"/>
    <w:rsid w:val="20F30D4C"/>
    <w:rsid w:val="2DE247E9"/>
    <w:rsid w:val="2E9179EF"/>
    <w:rsid w:val="49AB4C68"/>
    <w:rsid w:val="4D9E2719"/>
    <w:rsid w:val="4FCA7503"/>
    <w:rsid w:val="57480FB9"/>
    <w:rsid w:val="5A845B89"/>
    <w:rsid w:val="5AFA6BED"/>
    <w:rsid w:val="5BF218D7"/>
    <w:rsid w:val="67EB32E7"/>
    <w:rsid w:val="6E067D75"/>
    <w:rsid w:val="79FE4125"/>
    <w:rsid w:val="7B8809FA"/>
    <w:rsid w:val="7E8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665</Characters>
  <Lines>5</Lines>
  <Paragraphs>1</Paragraphs>
  <TotalTime>27</TotalTime>
  <ScaleCrop>false</ScaleCrop>
  <LinksUpToDate>false</LinksUpToDate>
  <CharactersWithSpaces>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2026-04-16T01:07:00Z</dcterms:created>
  <dc:creator>于占江</dc:creator>
  <cp:lastModifiedBy>于占江</cp:lastModifiedBy>
  <dcterms:modified xsi:type="dcterms:W3CDTF">2026-04-17T01:34:09Z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AF1140280C5F47D290B54616D913DA41_13</vt:lpwstr>
  </property>
</Properties>
</file>