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46" w:rsidRDefault="00B56986">
      <w:pPr>
        <w:spacing w:line="520" w:lineRule="exact"/>
        <w:rPr>
          <w:rFonts w:ascii="黑体" w:eastAsia="黑体" w:hAnsi="黑体" w:cs="仿宋_GB2312"/>
        </w:rPr>
      </w:pPr>
      <w:bookmarkStart w:id="0" w:name="_GoBack"/>
      <w:bookmarkEnd w:id="0"/>
      <w:r>
        <w:rPr>
          <w:rFonts w:ascii="黑体" w:eastAsia="黑体" w:hAnsi="黑体" w:cs="仿宋_GB2312" w:hint="eastAsia"/>
        </w:rPr>
        <w:t>附件</w:t>
      </w:r>
      <w:r>
        <w:rPr>
          <w:rFonts w:ascii="黑体" w:eastAsia="黑体" w:hAnsi="黑体" w:cs="仿宋_GB2312" w:hint="eastAsia"/>
        </w:rPr>
        <w:t>1</w:t>
      </w:r>
    </w:p>
    <w:p w:rsidR="000D5646" w:rsidRDefault="000D5646">
      <w:pPr>
        <w:spacing w:line="568" w:lineRule="exact"/>
        <w:rPr>
          <w:rFonts w:ascii="仿宋_GB2312" w:hAnsi="仿宋_GB2312" w:cs="仿宋_GB2312"/>
        </w:rPr>
      </w:pPr>
    </w:p>
    <w:p w:rsidR="000D5646" w:rsidRDefault="00B56986">
      <w:pPr>
        <w:spacing w:line="72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napToGrid w:val="0"/>
          <w:kern w:val="0"/>
          <w:sz w:val="44"/>
          <w:szCs w:val="44"/>
        </w:rPr>
        <w:t>“补充上传材料”操作步骤</w:t>
      </w:r>
    </w:p>
    <w:p w:rsidR="000D5646" w:rsidRDefault="000D5646">
      <w:pPr>
        <w:spacing w:line="568" w:lineRule="exact"/>
        <w:rPr>
          <w:rFonts w:ascii="仿宋_GB2312" w:hAnsi="仿宋_GB2312" w:cs="仿宋_GB2312"/>
        </w:rPr>
      </w:pPr>
    </w:p>
    <w:p w:rsidR="000D5646" w:rsidRDefault="00B56986">
      <w:pPr>
        <w:spacing w:line="568" w:lineRule="exact"/>
        <w:ind w:firstLineChars="200" w:firstLine="643"/>
        <w:rPr>
          <w:rFonts w:ascii="仿宋_GB2312" w:hAnsi="宋体"/>
          <w:b/>
        </w:rPr>
      </w:pPr>
      <w:r>
        <w:rPr>
          <w:rFonts w:ascii="仿宋_GB2312" w:hAnsi="宋体" w:hint="eastAsia"/>
          <w:b/>
        </w:rPr>
        <w:t>上传补充材料人员范围：报名时，“民族语言文字出版”字段选择“是”且报名缴费成功的报考人员。</w:t>
      </w:r>
    </w:p>
    <w:p w:rsidR="000D5646" w:rsidRDefault="00B56986">
      <w:pPr>
        <w:spacing w:line="568" w:lineRule="exact"/>
        <w:ind w:firstLineChars="200" w:firstLine="640"/>
        <w:rPr>
          <w:rFonts w:ascii="仿宋_GB2312" w:hAnsi="宋体"/>
        </w:rPr>
      </w:pPr>
      <w:r>
        <w:rPr>
          <w:rFonts w:ascii="仿宋_GB2312" w:hAnsi="宋体" w:hint="eastAsia"/>
        </w:rPr>
        <w:t>第一步：进入“网上报名”。</w:t>
      </w:r>
    </w:p>
    <w:p w:rsidR="000D5646" w:rsidRDefault="00B56986">
      <w:pPr>
        <w:spacing w:line="360" w:lineRule="auto"/>
        <w:rPr>
          <w:rFonts w:ascii="仿宋_GB2312" w:hAnsi="宋体"/>
        </w:rPr>
      </w:pPr>
      <w:r>
        <w:rPr>
          <w:rFonts w:ascii="仿宋_GB2312" w:hAnsi="宋体" w:hint="eastAsia"/>
          <w:noProof/>
        </w:rPr>
        <w:drawing>
          <wp:inline distT="0" distB="0" distL="114300" distR="114300">
            <wp:extent cx="5609590" cy="3286125"/>
            <wp:effectExtent l="0" t="0" r="10160" b="9525"/>
            <wp:docPr id="2" name="图片 1" descr="QQ截图20240620085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QQ截图202406200854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646" w:rsidRDefault="00B56986">
      <w:pPr>
        <w:spacing w:line="360" w:lineRule="auto"/>
        <w:ind w:firstLineChars="200" w:firstLine="640"/>
        <w:rPr>
          <w:rFonts w:ascii="仿宋_GB2312" w:hAnsi="宋体"/>
        </w:rPr>
      </w:pPr>
      <w:r>
        <w:rPr>
          <w:rFonts w:ascii="仿宋_GB2312" w:hAnsi="宋体" w:hint="eastAsia"/>
        </w:rPr>
        <w:t>第二步：使用报名账号</w:t>
      </w:r>
      <w:proofErr w:type="gramStart"/>
      <w:r>
        <w:rPr>
          <w:rFonts w:ascii="仿宋_GB2312" w:hAnsi="宋体" w:hint="eastAsia"/>
        </w:rPr>
        <w:t>登录网报平台</w:t>
      </w:r>
      <w:proofErr w:type="gramEnd"/>
      <w:r>
        <w:rPr>
          <w:rFonts w:ascii="仿宋_GB2312" w:hAnsi="宋体" w:hint="eastAsia"/>
        </w:rPr>
        <w:t>。</w:t>
      </w:r>
    </w:p>
    <w:p w:rsidR="000D5646" w:rsidRDefault="00B56986">
      <w:pPr>
        <w:spacing w:line="360" w:lineRule="auto"/>
        <w:ind w:firstLineChars="200" w:firstLine="640"/>
        <w:jc w:val="center"/>
        <w:rPr>
          <w:rFonts w:ascii="仿宋_GB2312" w:hAnsi="宋体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273675" cy="2881630"/>
            <wp:effectExtent l="0" t="0" r="3175" b="1397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5646" w:rsidRDefault="00B56986">
      <w:pPr>
        <w:spacing w:line="360" w:lineRule="auto"/>
        <w:ind w:firstLineChars="200" w:firstLine="640"/>
        <w:rPr>
          <w:rFonts w:ascii="仿宋_GB2312" w:hAnsi="宋体"/>
        </w:rPr>
      </w:pPr>
      <w:r>
        <w:rPr>
          <w:rFonts w:ascii="仿宋_GB2312" w:hAnsi="宋体" w:hint="eastAsia"/>
        </w:rPr>
        <w:t>第三步：选择“补充上传材料”栏目，上传材料。</w:t>
      </w:r>
    </w:p>
    <w:p w:rsidR="000D5646" w:rsidRDefault="00B56986">
      <w:pPr>
        <w:rPr>
          <w:rFonts w:ascii="仿宋_GB2312"/>
        </w:rPr>
      </w:pPr>
      <w:r>
        <w:rPr>
          <w:rFonts w:ascii="仿宋_GB2312" w:hint="eastAsia"/>
          <w:noProof/>
        </w:rPr>
        <w:drawing>
          <wp:inline distT="0" distB="0" distL="114300" distR="114300">
            <wp:extent cx="5008245" cy="3827780"/>
            <wp:effectExtent l="0" t="0" r="1905" b="1270"/>
            <wp:docPr id="3" name="图片 2" descr="Q(`8RW)C%@3@8[C$DYPNL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Q(`8RW)C%@3@8[C$DYPNL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8245" cy="382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646" w:rsidRDefault="000D5646"/>
    <w:sectPr w:rsidR="000D5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42712"/>
    <w:rsid w:val="000D5646"/>
    <w:rsid w:val="00B56986"/>
    <w:rsid w:val="73A4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6986"/>
    <w:rPr>
      <w:sz w:val="18"/>
      <w:szCs w:val="18"/>
    </w:rPr>
  </w:style>
  <w:style w:type="character" w:customStyle="1" w:styleId="Char">
    <w:name w:val="批注框文本 Char"/>
    <w:basedOn w:val="a0"/>
    <w:link w:val="a3"/>
    <w:rsid w:val="00B56986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6986"/>
    <w:rPr>
      <w:sz w:val="18"/>
      <w:szCs w:val="18"/>
    </w:rPr>
  </w:style>
  <w:style w:type="character" w:customStyle="1" w:styleId="Char">
    <w:name w:val="批注框文本 Char"/>
    <w:basedOn w:val="a0"/>
    <w:link w:val="a3"/>
    <w:rsid w:val="00B56986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15</Characters>
  <Application>Microsoft Office Word</Application>
  <DocSecurity>4</DocSecurity>
  <Lines>1</Lines>
  <Paragraphs>1</Paragraphs>
  <ScaleCrop>false</ScaleCrop>
  <Company>微软中国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2026-06-29T07:25:00Z</dcterms:created>
  <dcterms:modified xsi:type="dcterms:W3CDTF">2026-06-29T07:25:00Z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