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73" w:rsidRDefault="00A22A73" w:rsidP="00A22A73">
      <w:pPr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附件4</w:t>
      </w:r>
    </w:p>
    <w:p w:rsidR="00A22A73" w:rsidRDefault="00A22A73" w:rsidP="00A22A73">
      <w:pPr>
        <w:spacing w:line="0" w:lineRule="atLeas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高校学生职业技能等级认定机构遴选评估表</w:t>
      </w:r>
    </w:p>
    <w:bookmarkEnd w:id="0"/>
    <w:p w:rsidR="00A22A73" w:rsidRDefault="00A22A73" w:rsidP="00A22A73">
      <w:pPr>
        <w:pStyle w:val="a4"/>
        <w:ind w:left="412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单位名称：                                                         评估时间：  年  月  日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05"/>
        <w:gridCol w:w="1407"/>
        <w:gridCol w:w="6143"/>
        <w:gridCol w:w="3971"/>
      </w:tblGrid>
      <w:tr w:rsidR="00A22A73" w:rsidTr="00DC30F3">
        <w:trPr>
          <w:trHeight w:hRule="exact" w:val="454"/>
          <w:tblHeader/>
          <w:jc w:val="center"/>
        </w:trPr>
        <w:tc>
          <w:tcPr>
            <w:tcW w:w="2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评估内容</w:t>
            </w:r>
          </w:p>
        </w:tc>
        <w:tc>
          <w:tcPr>
            <w:tcW w:w="6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评估标准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评估材料</w:t>
            </w:r>
          </w:p>
        </w:tc>
      </w:tr>
      <w:tr w:rsidR="00A22A73" w:rsidTr="00DC30F3">
        <w:trPr>
          <w:trHeight w:hRule="exact" w:val="454"/>
          <w:tblHeader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szCs w:val="21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1级指标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szCs w:val="21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2级指标</w:t>
            </w:r>
          </w:p>
        </w:tc>
        <w:tc>
          <w:tcPr>
            <w:tcW w:w="6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2A73" w:rsidRDefault="00A22A73" w:rsidP="00DC30F3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22A73" w:rsidTr="00DC30F3">
        <w:trPr>
          <w:trHeight w:val="468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1.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组织保障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1.1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机构资质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独立法人：具有独立法人资质。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法人登记证书、统一社会信用代码证。</w:t>
            </w:r>
          </w:p>
        </w:tc>
      </w:tr>
      <w:tr w:rsidR="00A22A73" w:rsidTr="00DC30F3">
        <w:trPr>
          <w:trHeight w:val="522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招生情况：近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年连续招生。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招生简章等招生材料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val="468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业务范围：申请职业（工种）对应专业不少于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30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名在校生。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学籍管理系统专业设置和在校生信息。</w:t>
            </w:r>
          </w:p>
        </w:tc>
      </w:tr>
      <w:tr w:rsidR="00A22A73" w:rsidTr="00DC30F3">
        <w:trPr>
          <w:trHeight w:val="1074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诚信：社会信用良好，无违法违规、失信等不良行为记录。机构及法定代表人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年内存在市场监管、税务、人力资源社会保障、民政等部门所作的行政处罚或其他违规处理记录，不能申报。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通过“中国社会组织政务服务平台”“信用中国”等平台查询。</w:t>
            </w:r>
          </w:p>
        </w:tc>
      </w:tr>
      <w:tr w:rsidR="00A22A73" w:rsidTr="00DC30F3">
        <w:trPr>
          <w:trHeight w:val="468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1.2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部门设置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有专门机构从事拟开展的评价工作。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拟成立认定机构组织架构图、部门工作职责与职能。</w:t>
            </w:r>
          </w:p>
        </w:tc>
      </w:tr>
      <w:tr w:rsidR="00A22A73" w:rsidTr="00DC30F3">
        <w:trPr>
          <w:trHeight w:val="479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</w:t>
            </w:r>
            <w:r>
              <w:rPr>
                <w:rFonts w:ascii="Times New Roman" w:hAnsi="Times New Roman" w:cs="Times New Roman"/>
                <w:szCs w:val="21"/>
              </w:rPr>
              <w:t>制度保障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2.1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实施方案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认定工作实施方案：有完善的工作实施方案。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职业技能等级认定工作实施方案。</w:t>
            </w:r>
          </w:p>
        </w:tc>
      </w:tr>
      <w:tr w:rsidR="00A22A73" w:rsidTr="00DC30F3">
        <w:trPr>
          <w:trHeight w:val="1357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2.2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管理制度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评价管理制度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：有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考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务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管理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制度、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命题和题库管理制度、认定质量管理制度、考评人员管理制度、命题专家管理制度、内部质量督导人员管理制度、违规违纪管理制度、场地设备管理制度、证书管理制度、信息管理制度等。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职业技能等级认定制度汇编。</w:t>
            </w:r>
          </w:p>
        </w:tc>
      </w:tr>
      <w:tr w:rsidR="00A22A73" w:rsidTr="00DC30F3">
        <w:trPr>
          <w:trHeight w:val="1103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内部管理制度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：有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工作人员管理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制度、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财务管理制度、资料存档管理制度、安全保密管理工作制度、突发事件应急预案、宣传管理制度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。</w:t>
            </w: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A22A73" w:rsidTr="00DC30F3">
        <w:trPr>
          <w:trHeight w:val="809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3.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资源建设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3.1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标准规范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职业分类：评价职业（工种）为现行职业分类大典技能类职业（工种），及后续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经人社部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发布或备案的技能类职业（工种）。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与申报职业（工种）相对应的《国家职业标准》。</w:t>
            </w:r>
          </w:p>
        </w:tc>
      </w:tr>
      <w:tr w:rsidR="00A22A73" w:rsidTr="00DC30F3">
        <w:trPr>
          <w:trHeight w:val="484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职业标准：评价职业（工种）对应《国家职业标准》。</w:t>
            </w:r>
          </w:p>
        </w:tc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</w:p>
        </w:tc>
      </w:tr>
      <w:tr w:rsidR="00A22A73" w:rsidTr="00DC30F3">
        <w:trPr>
          <w:trHeight w:val="975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3.2</w:t>
            </w:r>
            <w:r>
              <w:rPr>
                <w:rFonts w:ascii="Times New Roman" w:hAnsi="Times New Roman" w:cs="Times New Roman" w:hint="eastAsia"/>
                <w:szCs w:val="21"/>
              </w:rPr>
              <w:t>对应专业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专业情况：职业与专业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符合对应要求。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《职业信息与教育培训项目（专业）信息对应指引（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2023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年版）》或国家职业标准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中的对应关系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val="1235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3.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3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题库资源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题库建设：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满足《国家职业标准》，按照《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山东省职业技能等级认定题库开发指南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》建设题库。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题库开发实施方案、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命题说明、考评蓝图、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细目表、结构表、理论试题（含试题、标准答案）、技能考核试题（含考场准备通知单、考生准备通知单、试题、评分标准）。</w:t>
            </w:r>
          </w:p>
        </w:tc>
      </w:tr>
      <w:tr w:rsidR="00A22A73" w:rsidTr="00DC30F3">
        <w:trPr>
          <w:trHeight w:val="484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4.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基础条件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4.1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场地</w:t>
            </w: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4.1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场地</w:t>
            </w: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场地权属：自有产权，与注册、备案地址一致。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提供房产证明等。</w:t>
            </w:r>
          </w:p>
        </w:tc>
      </w:tr>
      <w:tr w:rsidR="00A22A73" w:rsidTr="00DC30F3">
        <w:trPr>
          <w:trHeight w:val="599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大学生就业创业赋能中心建设情况。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相关证明材料。</w:t>
            </w:r>
          </w:p>
        </w:tc>
      </w:tr>
      <w:tr w:rsidR="00A22A73" w:rsidTr="00DC30F3">
        <w:trPr>
          <w:trHeight w:val="90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消防：符合国家安全、防火、通风、疏散等要求。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消防部门出具的消防合格手续（意见书）。</w:t>
            </w:r>
          </w:p>
        </w:tc>
      </w:tr>
      <w:tr w:rsidR="00A22A73" w:rsidTr="00DC30F3">
        <w:trPr>
          <w:trHeight w:val="1345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理论知识考试场地：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理论考场按不少于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100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人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标准机考考场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配备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，相邻电脑做好防窥措施。理论知识考试场所应满足监考员可无障碍到达每个考位，通风照明良好，无死角监控，监控可清晰查看每个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考位考试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情况。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设备台账、采购合同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val="90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技能操作考核场地：技能操作考核场地环境、面积、设施设备、工位数量、工具量具、检测仪器工具、材料物品等应满足申报职业《国家职业标准》技术要求，充分满足考评需求、设备完好，无死角监控，监控可清晰查看每个工位考试情况。设置工位抽签处、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候考室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、评分室。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设备台账、采购合同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val="2269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办公场所：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br/>
              <w:t>1.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保密室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、题库室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：</w:t>
            </w:r>
            <w:proofErr w:type="gramStart"/>
            <w:r>
              <w:rPr>
                <w:rFonts w:ascii="Times New Roman" w:hAnsi="Times New Roman" w:cs="Times New Roman"/>
                <w:szCs w:val="21"/>
                <w:lang w:bidi="ar"/>
              </w:rPr>
              <w:t>实墙房间</w:t>
            </w:r>
            <w:proofErr w:type="gramEnd"/>
            <w:r>
              <w:rPr>
                <w:rFonts w:ascii="Times New Roman" w:hAnsi="Times New Roman" w:cs="Times New Roman"/>
                <w:szCs w:val="21"/>
                <w:lang w:bidi="ar"/>
              </w:rPr>
              <w:t>，防盗门、窗防护网、无死角监控、办公桌、电脑、打印机或印刷设备、试卷存放柜。</w:t>
            </w:r>
          </w:p>
          <w:p w:rsidR="00A22A73" w:rsidRDefault="00A22A73" w:rsidP="00DC30F3">
            <w:pPr>
              <w:spacing w:line="0" w:lineRule="atLeas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2.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办公室：办公桌、电脑、电话、打印机、碎纸机等配备齐全。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br/>
              <w:t>3.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证书库：有固定房间及证书存放柜。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br/>
              <w:t>4.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考</w:t>
            </w:r>
            <w:proofErr w:type="gramStart"/>
            <w:r>
              <w:rPr>
                <w:rFonts w:ascii="Times New Roman" w:hAnsi="Times New Roman" w:cs="Times New Roman"/>
                <w:szCs w:val="21"/>
                <w:lang w:bidi="ar"/>
              </w:rPr>
              <w:t>务</w:t>
            </w:r>
            <w:proofErr w:type="gramEnd"/>
            <w:r>
              <w:rPr>
                <w:rFonts w:ascii="Times New Roman" w:hAnsi="Times New Roman" w:cs="Times New Roman"/>
                <w:szCs w:val="21"/>
                <w:lang w:bidi="ar"/>
              </w:rPr>
              <w:t>室：认定期间单独设置。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br/>
              <w:t>5.</w:t>
            </w:r>
            <w:proofErr w:type="gramStart"/>
            <w:r>
              <w:rPr>
                <w:rFonts w:ascii="Times New Roman" w:hAnsi="Times New Roman" w:cs="Times New Roman"/>
                <w:szCs w:val="21"/>
                <w:lang w:bidi="ar"/>
              </w:rPr>
              <w:t>候考室</w:t>
            </w:r>
            <w:proofErr w:type="gramEnd"/>
            <w:r>
              <w:rPr>
                <w:rFonts w:ascii="Times New Roman" w:hAnsi="Times New Roman" w:cs="Times New Roman"/>
                <w:szCs w:val="21"/>
                <w:lang w:bidi="ar"/>
              </w:rPr>
              <w:t>：认定期间单独设置。</w:t>
            </w:r>
          </w:p>
          <w:p w:rsidR="00A22A73" w:rsidRDefault="00A22A73" w:rsidP="00DC30F3">
            <w:pPr>
              <w:spacing w:line="0" w:lineRule="atLeas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6.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档案室：单独设立，用于存放考后试卷、存档资料等。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设备台账、采购合同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val="754"/>
          <w:jc w:val="center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4.2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设施设备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考核设备权属：自有产权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赠予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租赁考核设备。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采购合同、赠予协议、不低于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年租赁合同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val="760"/>
          <w:jc w:val="center"/>
        </w:trPr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考核设备情况：设施设备符合本职业（工种）评价要求且数量充足，运行状况良好。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考核设备固定设备台账。</w:t>
            </w:r>
          </w:p>
        </w:tc>
      </w:tr>
      <w:tr w:rsidR="00A22A73" w:rsidTr="00DC30F3">
        <w:trPr>
          <w:trHeight w:val="686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5.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队伍建设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5.1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专职人员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专职人员数量：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专职人员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名以上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且签订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劳动合同（劳动关系协议）。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专职工作人员名册、劳动合同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。</w:t>
            </w:r>
          </w:p>
        </w:tc>
      </w:tr>
      <w:tr w:rsidR="00A22A73" w:rsidTr="00DC30F3">
        <w:trPr>
          <w:trHeight w:hRule="exact" w:val="850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5.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2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考评人员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考评人员资质：满足《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山东省职业技能等级认定考评人员工作指南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》考评人员资格与条件。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考评人员名册、考评人员资质佐证材料（包含考评人员职业技能等级认定证书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职业资格证书或专业技术职务证书等）。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待申请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单位备案后，再履行培训、考核相关工作程序。</w:t>
            </w:r>
          </w:p>
        </w:tc>
      </w:tr>
      <w:tr w:rsidR="00A22A73" w:rsidTr="00DC30F3">
        <w:trPr>
          <w:trHeight w:hRule="exact" w:val="850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考评员数量：满足《国家职业标准》考评员要求，同时还需满足回避、轮换要求。</w:t>
            </w: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</w:p>
        </w:tc>
      </w:tr>
      <w:tr w:rsidR="00A22A73" w:rsidTr="00DC30F3">
        <w:trPr>
          <w:trHeight w:hRule="exact" w:val="764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5.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3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内部质量</w:t>
            </w:r>
          </w:p>
          <w:p w:rsidR="00A22A73" w:rsidRDefault="00A22A73" w:rsidP="00DC30F3">
            <w:pPr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bidi="ar"/>
              </w:rPr>
              <w:t>督导人员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内部质量督导人员资质：满足《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山东省技能人才评价质量督导工作实施细则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》要求，应为本单位在职职工。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内部质量督导人员名册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等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。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待申请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单位备案后，再履行培训、考核相关工作程序。</w:t>
            </w:r>
          </w:p>
        </w:tc>
      </w:tr>
      <w:tr w:rsidR="00A22A73" w:rsidTr="00DC30F3">
        <w:trPr>
          <w:trHeight w:hRule="exact" w:val="648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内部质量督导员数量：不少于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人。</w:t>
            </w:r>
          </w:p>
        </w:tc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rPr>
                <w:rFonts w:ascii="Times New Roman" w:hAnsi="Times New Roman" w:cs="Times New Roman"/>
                <w:szCs w:val="21"/>
                <w:lang w:bidi="ar"/>
              </w:rPr>
            </w:pPr>
          </w:p>
        </w:tc>
      </w:tr>
      <w:tr w:rsidR="00A22A73" w:rsidTr="00DC30F3">
        <w:trPr>
          <w:trHeight w:val="1259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5.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命题专家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命题专家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组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：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由熟悉职业技能等级认定题库编制的方法专家、长期从事该职业理论研究或教学工作的内容专家、长期参与该职业实践活动管理或操作的实际工作专家组成</w:t>
            </w:r>
            <w:r>
              <w:rPr>
                <w:rFonts w:ascii="Times New Roman" w:hAnsi="Times New Roman" w:cs="Times New Roman" w:hint="eastAsia"/>
                <w:szCs w:val="21"/>
                <w:lang w:bidi="ar"/>
              </w:rPr>
              <w:t>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spacing w:line="0" w:lineRule="atLeast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命题专家名册、命题专家资质佐证材料（包含命题专家职业技能等级认定证书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职业资格证书或专业技术职务证书、毕业证书等）。</w:t>
            </w:r>
          </w:p>
        </w:tc>
      </w:tr>
      <w:tr w:rsidR="00A22A73" w:rsidTr="00DC30F3">
        <w:trPr>
          <w:trHeight w:val="4160"/>
          <w:jc w:val="center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A73" w:rsidRDefault="00A22A73" w:rsidP="00DC30F3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评估意见</w:t>
            </w:r>
          </w:p>
        </w:tc>
        <w:tc>
          <w:tcPr>
            <w:tcW w:w="1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3" w:rsidRDefault="00A22A73" w:rsidP="00DC30F3">
            <w:pPr>
              <w:rPr>
                <w:rFonts w:ascii="Times New Roman" w:hAnsi="Times New Roman" w:cs="Times New Roman"/>
                <w:szCs w:val="21"/>
              </w:rPr>
            </w:pPr>
          </w:p>
          <w:p w:rsidR="00A22A73" w:rsidRDefault="00A22A73" w:rsidP="00DC30F3">
            <w:pPr>
              <w:pStyle w:val="a4"/>
              <w:ind w:left="412"/>
            </w:pPr>
            <w:r>
              <w:rPr>
                <w:rFonts w:hint="eastAsia"/>
              </w:rPr>
              <w:t xml:space="preserve"> </w:t>
            </w:r>
          </w:p>
          <w:p w:rsidR="00A22A73" w:rsidRDefault="00A22A73" w:rsidP="00DC30F3">
            <w:pPr>
              <w:pStyle w:val="a3"/>
              <w:ind w:firstLine="412"/>
            </w:pPr>
          </w:p>
          <w:p w:rsidR="00A22A73" w:rsidRDefault="00A22A73" w:rsidP="00DC30F3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评估专家（签字）：</w:t>
            </w:r>
          </w:p>
          <w:p w:rsidR="00A22A73" w:rsidRDefault="00A22A73" w:rsidP="00DC30F3">
            <w:pPr>
              <w:ind w:firstLineChars="100" w:firstLine="276"/>
              <w:jc w:val="center"/>
              <w:rPr>
                <w:rFonts w:ascii="Times New Roman" w:eastAsia="宋体" w:hAnsi="Times New Roman" w:cs="Times New Roman"/>
                <w:sz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                                           年   月   日</w:t>
            </w:r>
          </w:p>
        </w:tc>
      </w:tr>
    </w:tbl>
    <w:p w:rsidR="00A22A73" w:rsidRDefault="00A22A73" w:rsidP="00A22A73">
      <w:pPr>
        <w:spacing w:line="580" w:lineRule="exact"/>
        <w:rPr>
          <w:rFonts w:ascii="楷体_GB2312" w:eastAsia="楷体_GB2312" w:hAnsi="楷体_GB2312" w:cs="楷体_GB2312"/>
          <w:b/>
          <w:bCs/>
          <w:sz w:val="28"/>
          <w:szCs w:val="28"/>
        </w:rPr>
        <w:sectPr w:rsidR="00A22A73">
          <w:pgSz w:w="16838" w:h="11906" w:orient="landscape"/>
          <w:pgMar w:top="1417" w:right="1587" w:bottom="1417" w:left="1587" w:header="851" w:footer="1077" w:gutter="0"/>
          <w:cols w:space="720"/>
          <w:docGrid w:type="linesAndChars" w:linePitch="587" w:charSpace="-849"/>
        </w:sectPr>
      </w:pPr>
    </w:p>
    <w:p w:rsidR="007C60E5" w:rsidRPr="00A22A73" w:rsidRDefault="007C60E5"/>
    <w:sectPr w:rsidR="007C60E5" w:rsidRPr="00A22A73" w:rsidSect="00A22A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A73"/>
    <w:rsid w:val="007C60E5"/>
    <w:rsid w:val="00A2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A22A73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22A7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uiPriority w:val="99"/>
    <w:unhideWhenUsed/>
    <w:qFormat/>
    <w:rsid w:val="00A22A73"/>
    <w:pPr>
      <w:widowControl w:val="0"/>
      <w:ind w:firstLineChars="200" w:firstLine="420"/>
      <w:jc w:val="both"/>
    </w:pPr>
    <w:rPr>
      <w:rFonts w:ascii="Times New Roman" w:eastAsia="宋体" w:hAnsi="Times New Roman" w:cs="Times New Roman"/>
      <w:szCs w:val="24"/>
    </w:rPr>
  </w:style>
  <w:style w:type="paragraph" w:styleId="a4">
    <w:name w:val="Body Text Indent"/>
    <w:next w:val="a3"/>
    <w:link w:val="Char"/>
    <w:qFormat/>
    <w:rsid w:val="00A22A73"/>
    <w:pPr>
      <w:widowControl w:val="0"/>
      <w:ind w:leftChars="200" w:left="420"/>
      <w:jc w:val="both"/>
    </w:pPr>
    <w:rPr>
      <w:rFonts w:ascii="Calibri" w:eastAsia="宋体" w:hAnsi="Calibri" w:cs="Times New Roman"/>
      <w:szCs w:val="24"/>
    </w:rPr>
  </w:style>
  <w:style w:type="character" w:customStyle="1" w:styleId="Char">
    <w:name w:val="正文文本缩进 Char"/>
    <w:basedOn w:val="a0"/>
    <w:link w:val="a4"/>
    <w:rsid w:val="00A22A73"/>
    <w:rPr>
      <w:rFonts w:ascii="Calibri" w:eastAsia="宋体" w:hAnsi="Calibri" w:cs="Times New Roman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22A73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A22A73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22A7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uiPriority w:val="99"/>
    <w:unhideWhenUsed/>
    <w:qFormat/>
    <w:rsid w:val="00A22A73"/>
    <w:pPr>
      <w:widowControl w:val="0"/>
      <w:ind w:firstLineChars="200" w:firstLine="420"/>
      <w:jc w:val="both"/>
    </w:pPr>
    <w:rPr>
      <w:rFonts w:ascii="Times New Roman" w:eastAsia="宋体" w:hAnsi="Times New Roman" w:cs="Times New Roman"/>
      <w:szCs w:val="24"/>
    </w:rPr>
  </w:style>
  <w:style w:type="paragraph" w:styleId="a4">
    <w:name w:val="Body Text Indent"/>
    <w:next w:val="a3"/>
    <w:link w:val="Char"/>
    <w:qFormat/>
    <w:rsid w:val="00A22A73"/>
    <w:pPr>
      <w:widowControl w:val="0"/>
      <w:ind w:leftChars="200" w:left="420"/>
      <w:jc w:val="both"/>
    </w:pPr>
    <w:rPr>
      <w:rFonts w:ascii="Calibri" w:eastAsia="宋体" w:hAnsi="Calibri" w:cs="Times New Roman"/>
      <w:szCs w:val="24"/>
    </w:rPr>
  </w:style>
  <w:style w:type="character" w:customStyle="1" w:styleId="Char">
    <w:name w:val="正文文本缩进 Char"/>
    <w:basedOn w:val="a0"/>
    <w:link w:val="a4"/>
    <w:rsid w:val="00A22A73"/>
    <w:rPr>
      <w:rFonts w:ascii="Calibri" w:eastAsia="宋体" w:hAnsi="Calibri" w:cs="Times New Roman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22A73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341</Words>
  <Characters>1946</Characters>
  <Application>Microsoft Office Word</Application>
  <DocSecurity>0</DocSecurity>
  <Lines>16</Lines>
  <Paragraphs>4</Paragraphs>
  <ScaleCrop>false</ScaleCrop>
  <Company>微软中国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2026-10-15T02:44:00Z</dcterms:created>
  <dcterms:modified xsi:type="dcterms:W3CDTF">2026-10-15T02:44:00Z</dcterms:modified>
</cp:coreProperties>
</file>