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Fonts w:hint="eastAsia" w:ascii="仿宋_GB2312" w:hAnsi="新宋体" w:eastAsia="仿宋_GB2312" w:cs="新宋体"/>
          <w:color w:val="000000"/>
          <w:sz w:val="32"/>
          <w:szCs w:val="32"/>
          <w:bdr w:val="none" w:color="auto" w:sz="0" w:space="0"/>
        </w:rPr>
      </w:pPr>
      <w:r>
        <w:rPr>
          <w:rFonts w:hint="eastAsia" w:ascii="仿宋_GB2312" w:hAnsi="新宋体" w:eastAsia="仿宋_GB2312" w:cs="新宋体"/>
          <w:color w:val="000000"/>
          <w:sz w:val="32"/>
          <w:szCs w:val="32"/>
          <w:bdr w:val="none" w:color="auto" w:sz="0" w:space="0"/>
        </w:rPr>
        <w:t>关于转制科研单位劳动合同制工人参加养老保险有关问题的函</w:t>
      </w:r>
    </w:p>
    <w:p>
      <w:pPr>
        <w:pStyle w:val="2"/>
        <w:keepNext w:val="0"/>
        <w:keepLines w:val="0"/>
        <w:widowControl/>
        <w:suppressLineNumbers w:val="0"/>
        <w:jc w:val="center"/>
        <w:rPr>
          <w:rFonts w:hint="eastAsia" w:ascii="仿宋_GB2312" w:hAnsi="新宋体" w:eastAsia="仿宋_GB2312" w:cs="新宋体"/>
          <w:color w:val="000000"/>
          <w:sz w:val="32"/>
          <w:szCs w:val="32"/>
          <w:bdr w:val="none" w:color="auto" w:sz="0" w:space="0"/>
        </w:rPr>
      </w:pPr>
      <w:r>
        <w:rPr>
          <w:rFonts w:hint="eastAsia" w:ascii="仿宋_GB2312" w:hAnsi="新宋体" w:eastAsia="仿宋_GB2312" w:cs="新宋体"/>
          <w:color w:val="000000"/>
          <w:sz w:val="32"/>
          <w:szCs w:val="32"/>
          <w:bdr w:val="none" w:color="auto" w:sz="0" w:space="0"/>
        </w:rPr>
        <w:t>劳社厅函〔2001〕122号</w:t>
      </w:r>
    </w:p>
    <w:p>
      <w:pPr>
        <w:pStyle w:val="2"/>
        <w:keepNext w:val="0"/>
        <w:keepLines w:val="0"/>
        <w:widowControl/>
        <w:suppressLineNumbers w:val="0"/>
      </w:pPr>
      <w:r>
        <w:rPr>
          <w:rFonts w:ascii="仿宋_GB2312" w:hAnsi="新宋体" w:eastAsia="仿宋_GB2312" w:cs="新宋体"/>
          <w:color w:val="000000"/>
          <w:sz w:val="32"/>
          <w:szCs w:val="32"/>
          <w:bdr w:val="none" w:color="auto" w:sz="0" w:space="0"/>
        </w:rPr>
        <w:t xml:space="preserve">湖北省劳动和社会保障厅： </w:t>
      </w:r>
    </w:p>
    <w:p>
      <w:pPr>
        <w:pStyle w:val="2"/>
        <w:keepNext w:val="0"/>
        <w:keepLines w:val="0"/>
        <w:widowControl/>
        <w:suppressLineNumbers w:val="0"/>
      </w:pPr>
      <w:r>
        <w:rPr>
          <w:rFonts w:hint="eastAsia" w:ascii="仿宋_GB2312" w:hAnsi="新宋体" w:eastAsia="仿宋_GB2312" w:cs="新宋体"/>
          <w:color w:val="000000"/>
          <w:sz w:val="32"/>
          <w:szCs w:val="32"/>
          <w:bdr w:val="none" w:color="auto" w:sz="0" w:space="0"/>
        </w:rPr>
        <w:t>　　你厅《关于转制科研单位劳动合同制工人参加养老保险有关问题的请示》</w:t>
      </w:r>
      <w:r>
        <w:rPr>
          <w:rFonts w:hint="eastAsia" w:ascii="仿宋_GB2312" w:hAnsi="新宋体" w:eastAsia="仿宋_GB2312" w:cs="新宋体"/>
          <w:color w:val="000000"/>
          <w:sz w:val="32"/>
          <w:szCs w:val="32"/>
          <w:bdr w:val="none" w:color="auto" w:sz="0" w:space="0"/>
          <w:lang w:val="en-US"/>
        </w:rPr>
        <w:t>(</w:t>
      </w:r>
      <w:r>
        <w:rPr>
          <w:rFonts w:hint="eastAsia" w:ascii="仿宋_GB2312" w:hAnsi="新宋体" w:eastAsia="仿宋_GB2312" w:cs="新宋体"/>
          <w:color w:val="000000"/>
          <w:sz w:val="32"/>
          <w:szCs w:val="32"/>
          <w:bdr w:val="none" w:color="auto" w:sz="0" w:space="0"/>
        </w:rPr>
        <w:t>鄂劳社〔</w:t>
      </w:r>
      <w:r>
        <w:rPr>
          <w:rFonts w:hint="eastAsia" w:ascii="仿宋_GB2312" w:hAnsi="新宋体" w:eastAsia="仿宋_GB2312" w:cs="新宋体"/>
          <w:color w:val="000000"/>
          <w:sz w:val="32"/>
          <w:szCs w:val="32"/>
          <w:bdr w:val="none" w:color="auto" w:sz="0" w:space="0"/>
          <w:lang w:val="en-US"/>
        </w:rPr>
        <w:t>2001</w:t>
      </w:r>
      <w:r>
        <w:rPr>
          <w:rFonts w:hint="eastAsia" w:ascii="仿宋_GB2312" w:hAnsi="新宋体" w:eastAsia="仿宋_GB2312" w:cs="新宋体"/>
          <w:color w:val="000000"/>
          <w:sz w:val="32"/>
          <w:szCs w:val="32"/>
          <w:bdr w:val="none" w:color="auto" w:sz="0" w:space="0"/>
        </w:rPr>
        <w:t>〕</w:t>
      </w:r>
      <w:r>
        <w:rPr>
          <w:rFonts w:hint="eastAsia" w:ascii="仿宋_GB2312" w:hAnsi="新宋体" w:eastAsia="仿宋_GB2312" w:cs="新宋体"/>
          <w:color w:val="000000"/>
          <w:sz w:val="32"/>
          <w:szCs w:val="32"/>
          <w:bdr w:val="none" w:color="auto" w:sz="0" w:space="0"/>
          <w:lang w:val="en-US"/>
        </w:rPr>
        <w:t>101</w:t>
      </w:r>
      <w:r>
        <w:rPr>
          <w:rFonts w:hint="eastAsia" w:ascii="仿宋_GB2312" w:hAnsi="新宋体" w:eastAsia="仿宋_GB2312" w:cs="新宋体"/>
          <w:color w:val="000000"/>
          <w:sz w:val="32"/>
          <w:szCs w:val="32"/>
          <w:bdr w:val="none" w:color="auto" w:sz="0" w:space="0"/>
        </w:rPr>
        <w:t>号</w:t>
      </w:r>
      <w:r>
        <w:rPr>
          <w:rFonts w:hint="eastAsia" w:ascii="仿宋_GB2312" w:hAnsi="新宋体" w:eastAsia="仿宋_GB2312" w:cs="新宋体"/>
          <w:color w:val="000000"/>
          <w:sz w:val="32"/>
          <w:szCs w:val="32"/>
          <w:bdr w:val="none" w:color="auto" w:sz="0" w:space="0"/>
          <w:lang w:val="en-US"/>
        </w:rPr>
        <w:t>)</w:t>
      </w:r>
      <w:r>
        <w:rPr>
          <w:rFonts w:hint="eastAsia" w:ascii="仿宋_GB2312" w:hAnsi="新宋体" w:eastAsia="仿宋_GB2312" w:cs="新宋体"/>
          <w:color w:val="000000"/>
          <w:sz w:val="32"/>
          <w:szCs w:val="32"/>
          <w:bdr w:val="none" w:color="auto" w:sz="0" w:space="0"/>
        </w:rPr>
        <w:t xml:space="preserve">收悉。经研究，答复如下： </w:t>
      </w:r>
    </w:p>
    <w:p>
      <w:pPr>
        <w:pStyle w:val="2"/>
        <w:keepNext w:val="0"/>
        <w:keepLines w:val="0"/>
        <w:widowControl/>
        <w:suppressLineNumbers w:val="0"/>
      </w:pPr>
      <w:r>
        <w:rPr>
          <w:rFonts w:hint="eastAsia" w:ascii="仿宋_GB2312" w:hAnsi="新宋体" w:eastAsia="仿宋_GB2312" w:cs="新宋体"/>
          <w:color w:val="000000"/>
          <w:sz w:val="32"/>
          <w:szCs w:val="32"/>
          <w:bdr w:val="none" w:color="auto" w:sz="0" w:space="0"/>
        </w:rPr>
        <w:t>　　关于转制科研单位劳动合同制工人视同缴费年限的认定问题，原则同意你厅的意见，即：转制前已经按照当地政府规定参加机关事业单位劳动合同制工人养老保险社会统筹的，参保前的连续工龄视同缴费年限。转制前当地已实施机关事业单位劳动合同制工人养老保险社会统筹而尚未参保，在当地实施机关事业单位劳动合同制工人养老保险社会统筹前参加工作的，自当地实施机关事业单位劳动合同制工人养老保险社会统筹之日起补缴养老保险费，当地实施机关事业单位劳动合同制工人养老保险社会统筹之前的连续工龄视同缴费年限；在当地实施机关事业单位劳动合同制工人养老保险社会统筹后参加工作的，自本人参加工作之日起补缴养老保险费。</w:t>
      </w:r>
    </w:p>
    <w:p>
      <w:pPr>
        <w:pStyle w:val="2"/>
        <w:keepNext w:val="0"/>
        <w:keepLines w:val="0"/>
        <w:widowControl/>
        <w:suppressLineNumbers w:val="0"/>
      </w:pPr>
      <w:r>
        <w:rPr>
          <w:rFonts w:hint="eastAsia" w:ascii="仿宋_GB2312" w:hAnsi="新宋体" w:eastAsia="仿宋_GB2312" w:cs="新宋体"/>
          <w:color w:val="000000"/>
          <w:sz w:val="32"/>
          <w:szCs w:val="32"/>
          <w:bdr w:val="none" w:color="auto" w:sz="0" w:space="0"/>
          <w:lang w:val="en-US"/>
        </w:rPr>
        <w:t> </w:t>
      </w:r>
    </w:p>
    <w:p>
      <w:pPr>
        <w:pStyle w:val="2"/>
        <w:keepNext w:val="0"/>
        <w:keepLines w:val="0"/>
        <w:widowControl/>
        <w:suppressLineNumbers w:val="0"/>
        <w:jc w:val="right"/>
      </w:pPr>
      <w:r>
        <w:rPr>
          <w:rFonts w:hint="eastAsia" w:ascii="仿宋_GB2312" w:hAnsi="新宋体" w:eastAsia="仿宋_GB2312" w:cs="新宋体"/>
          <w:color w:val="000000"/>
          <w:sz w:val="32"/>
          <w:szCs w:val="32"/>
          <w:bdr w:val="none" w:color="auto" w:sz="0" w:space="0"/>
        </w:rPr>
        <w:t xml:space="preserve">　　劳动和社会保障部 </w:t>
      </w:r>
    </w:p>
    <w:p>
      <w:pPr>
        <w:pStyle w:val="2"/>
        <w:keepNext w:val="0"/>
        <w:keepLines w:val="0"/>
        <w:widowControl/>
        <w:suppressLineNumbers w:val="0"/>
        <w:jc w:val="right"/>
      </w:pPr>
      <w:r>
        <w:rPr>
          <w:rFonts w:hint="eastAsia" w:ascii="仿宋_GB2312" w:hAnsi="新宋体" w:eastAsia="仿宋_GB2312" w:cs="新宋体"/>
          <w:color w:val="000000"/>
          <w:kern w:val="2"/>
          <w:sz w:val="32"/>
          <w:szCs w:val="32"/>
          <w:bdr w:val="none" w:color="auto" w:sz="0" w:space="0"/>
          <w:lang w:val="en-US" w:eastAsia="zh-CN" w:bidi="ar"/>
        </w:rPr>
        <w:t>　　20</w:t>
      </w:r>
      <w:bookmarkStart w:id="0" w:name="_GoBack"/>
      <w:bookmarkEnd w:id="0"/>
      <w:r>
        <w:rPr>
          <w:rFonts w:hint="eastAsia" w:ascii="仿宋_GB2312" w:hAnsi="新宋体" w:eastAsia="仿宋_GB2312" w:cs="新宋体"/>
          <w:color w:val="000000"/>
          <w:kern w:val="2"/>
          <w:sz w:val="32"/>
          <w:szCs w:val="32"/>
          <w:bdr w:val="none" w:color="auto" w:sz="0" w:space="0"/>
          <w:lang w:val="en-US" w:eastAsia="zh-CN" w:bidi="ar"/>
        </w:rPr>
        <w:t>01年4月30日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0F17C0"/>
    <w:rsid w:val="0B0F1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60" w:beforeAutospacing="0" w:after="6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2020-12-31T08:03:00Z</dcterms:created>
  <dc:creator>柔石斋主人</dc:creator>
  <cp:lastModifiedBy>柔石斋主人</cp:lastModifiedBy>
  <dcterms:modified xsi:type="dcterms:W3CDTF">2020-12-31T08:03:31Z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