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40"/>
        </w:tabs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widowControl/>
        <w:tabs>
          <w:tab w:val="left" w:pos="2940"/>
        </w:tabs>
        <w:spacing w:line="540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青岛市人才住房分配综合评分表</w:t>
      </w:r>
      <w:bookmarkEnd w:id="0"/>
    </w:p>
    <w:p>
      <w:pPr>
        <w:widowControl/>
        <w:tabs>
          <w:tab w:val="left" w:pos="2940"/>
        </w:tabs>
        <w:spacing w:line="320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</w:pPr>
    </w:p>
    <w:tbl>
      <w:tblPr>
        <w:tblStyle w:val="2"/>
        <w:tblW w:w="9667" w:type="dxa"/>
        <w:tblInd w:w="-6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1395"/>
        <w:gridCol w:w="5430"/>
        <w:gridCol w:w="960"/>
        <w:gridCol w:w="9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6"/>
                <w:szCs w:val="26"/>
              </w:rPr>
              <w:t>一级</w:t>
            </w:r>
          </w:p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6"/>
                <w:szCs w:val="26"/>
              </w:rPr>
              <w:t>指标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6"/>
                <w:szCs w:val="26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6"/>
                <w:szCs w:val="26"/>
              </w:rPr>
              <w:t>二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6"/>
                <w:szCs w:val="26"/>
              </w:rPr>
              <w:t>级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6"/>
                <w:szCs w:val="26"/>
              </w:rPr>
              <w:t>指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6"/>
                <w:szCs w:val="26"/>
              </w:rPr>
              <w:t>标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6"/>
                <w:szCs w:val="26"/>
              </w:rPr>
              <w:t>三级指标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6"/>
                <w:szCs w:val="26"/>
              </w:rPr>
              <w:t>得分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32"/>
              </w:rPr>
              <w:t>人才类别指标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50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32"/>
              </w:rPr>
              <w:t>专技类人才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500" w:lineRule="exact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>正高职称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90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32"/>
              </w:rPr>
              <w:t>申请人同时符合多种条件的，按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32"/>
                <w:lang w:eastAsia="zh-CN"/>
              </w:rPr>
              <w:t>分值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32"/>
              </w:rPr>
              <w:t>最高项评分，不累计计算。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50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5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>副高职称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72</w:t>
            </w: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</w:trPr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50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500" w:lineRule="exact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>中级职称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60</w:t>
            </w: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</w:trPr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50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32"/>
              </w:rPr>
              <w:t>学历类人才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500" w:lineRule="exact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>博士/毕业学年在校博士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67</w:t>
            </w: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</w:trPr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50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5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>硕士/毕业学年在校硕士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57</w:t>
            </w: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</w:trPr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50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5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>全日制本科/毕业学年在校全日制本科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50</w:t>
            </w: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</w:trPr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50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5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>全日制专科/毕业学年全日制专科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45</w:t>
            </w: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</w:trPr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50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32"/>
              </w:rPr>
              <w:t>技能类人才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500" w:lineRule="exact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>高级技师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64</w:t>
            </w: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</w:trPr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50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500" w:lineRule="exact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>技师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53</w:t>
            </w: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</w:trPr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50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500" w:lineRule="exact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>高级工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48</w:t>
            </w: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32"/>
              </w:rPr>
              <w:t>高级管理人才（以纳税额为准）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>近三年个人所得税（仅含单位计缴工资、薪金所得和劳务报酬所得项目）年度平均纳税总额12万元及以上人员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70</w:t>
            </w: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>近三年个人所得税（仅含单位计缴工资、薪金所得和劳务报酬所得项目）年度平均纳税总额8万元-12万元人员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64</w:t>
            </w: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>近三年个人所得税（仅含单位计缴工资、薪金所得和劳务报酬所得项目）年度平均纳税总额4万元-8万元人员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32"/>
              </w:rPr>
              <w:t>创业类人才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>作为第一大股东或法人代表所创办企业一次性投资额在300万元人民币以上，并年缴纳税额在30万元以上或企业聘用本市员工30人以上人员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>作为第一大股东或法人代表所创办企业一次性投资额在100万元人民币以上，并年缴纳税额在10万元以上或企业聘用本市员工10人以上人员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9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32"/>
              </w:rPr>
              <w:t>人才</w:t>
            </w:r>
          </w:p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32"/>
              </w:rPr>
              <w:t>辅助性</w:t>
            </w:r>
          </w:p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32"/>
              </w:rPr>
              <w:t>指标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32"/>
              </w:rPr>
              <w:t>社保缴纳</w:t>
            </w:r>
          </w:p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32"/>
              </w:rPr>
              <w:t>时长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>在青缴纳城镇职工社会保险时长，每月0.1分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>最高</w:t>
            </w:r>
          </w:p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>10分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32"/>
              </w:rPr>
              <w:t>人才加分指标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32"/>
              </w:rPr>
              <w:t>配偶情况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>配偶在青工作的按照配偶的人才类别指标得分×5.55%计算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>最高不超过5分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32"/>
              </w:rPr>
              <w:t>户籍情况</w:t>
            </w:r>
          </w:p>
        </w:tc>
        <w:tc>
          <w:tcPr>
            <w:tcW w:w="54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>已在青岛市落户的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32"/>
              </w:rPr>
              <w:t>高层次人才加分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>《青岛市高层次人才分类目录》中规定的A类人才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>80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32"/>
              </w:rPr>
              <w:t>多项不累计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>《青岛市高层次人才分类目录》中规定的B类人才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>60</w:t>
            </w: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>《青岛市高层次人才分类目录》中规定的C类人才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>40</w:t>
            </w: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>《青岛市高层次人才分类目录》中规定的D类人才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>20</w:t>
            </w: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>青岛市名师名校长、青岛市高层次卫生人才、青岛市文化领军人才、青岛市高层次金融人才、公共事业急需紧缺高层次人才、“青岛市首席技师”称号获得者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>10</w:t>
            </w:r>
          </w:p>
        </w:tc>
        <w:tc>
          <w:tcPr>
            <w:tcW w:w="93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32"/>
              </w:rPr>
              <w:t>其他加分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>纳入青岛“未来之星”工程中高端人才培养计划和 “新锐”人才托举计划的人才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>10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>纳入青岛“未来之星”工程中“金种子”人才储备计划的人才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>持有博士后证书的人才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>青岛市新冠肺炎疫情防控一线医护人员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11940"/>
    <w:rsid w:val="34C1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2020-10-29T09:37:00Z</dcterms:created>
  <dc:creator>张珍珍</dc:creator>
  <cp:lastModifiedBy>张珍珍</cp:lastModifiedBy>
  <dcterms:modified xsi:type="dcterms:W3CDTF">2020-10-29T09:37:29Z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